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5C1E" w14:textId="69BA96D2" w:rsidR="002452B6" w:rsidRDefault="002452B6" w:rsidP="009919EE"/>
    <w:p w14:paraId="1424DE13" w14:textId="77777777" w:rsidR="009919EE" w:rsidRDefault="009919EE" w:rsidP="009919EE"/>
    <w:tbl>
      <w:tblPr>
        <w:tblStyle w:val="TableGrid"/>
        <w:tblpPr w:leftFromText="180" w:rightFromText="180" w:horzAnchor="margin" w:tblpXSpec="center" w:tblpY="-690"/>
        <w:tblW w:w="15451" w:type="dxa"/>
        <w:tblLook w:val="04A0" w:firstRow="1" w:lastRow="0" w:firstColumn="1" w:lastColumn="0" w:noHBand="0" w:noVBand="1"/>
      </w:tblPr>
      <w:tblGrid>
        <w:gridCol w:w="1320"/>
        <w:gridCol w:w="2288"/>
        <w:gridCol w:w="2383"/>
        <w:gridCol w:w="2371"/>
        <w:gridCol w:w="2364"/>
        <w:gridCol w:w="2368"/>
        <w:gridCol w:w="2357"/>
      </w:tblGrid>
      <w:tr w:rsidR="009919EE" w:rsidRPr="009919EE" w14:paraId="47F008A6" w14:textId="77777777" w:rsidTr="00F95888">
        <w:trPr>
          <w:trHeight w:val="419"/>
        </w:trPr>
        <w:tc>
          <w:tcPr>
            <w:tcW w:w="15451" w:type="dxa"/>
            <w:gridSpan w:val="7"/>
          </w:tcPr>
          <w:p w14:paraId="03263964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Computing: Year B                                           Teach Computing/Project Evolve</w:t>
            </w:r>
          </w:p>
          <w:p w14:paraId="6C746267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  <w:hyperlink r:id="rId6" w:history="1">
              <w:r w:rsidRPr="009919EE">
                <w:rPr>
                  <w:rFonts w:ascii="Century Gothic" w:eastAsia="Calibri" w:hAnsi="Century Gothic" w:cs="Times New Roman"/>
                  <w:color w:val="4F81BD"/>
                  <w:sz w:val="20"/>
                  <w:szCs w:val="20"/>
                  <w:u w:val="single"/>
                </w:rPr>
                <w:t>https://teachcomputing.org/curriculum</w:t>
              </w:r>
            </w:hyperlink>
            <w:r w:rsidRPr="009919EE">
              <w:rPr>
                <w:rFonts w:ascii="Century Gothic" w:eastAsia="Calibri" w:hAnsi="Century Gothic" w:cs="Times New Roman"/>
                <w:color w:val="4F81BD"/>
                <w:sz w:val="20"/>
                <w:szCs w:val="20"/>
              </w:rPr>
              <w:t xml:space="preserve">        https://projectevolve.co.uk/toolkit/resources/strand/ </w:t>
            </w:r>
            <w:r w:rsidRPr="009919EE">
              <w:rPr>
                <w:rFonts w:ascii="Calibri" w:eastAsia="Calibri" w:hAnsi="Calibri" w:cs="Times New Roman"/>
              </w:rPr>
              <w:t xml:space="preserve">                 </w:t>
            </w:r>
          </w:p>
        </w:tc>
      </w:tr>
      <w:tr w:rsidR="009919EE" w:rsidRPr="009919EE" w14:paraId="05CB203C" w14:textId="77777777" w:rsidTr="00F95888">
        <w:trPr>
          <w:trHeight w:val="983"/>
        </w:trPr>
        <w:tc>
          <w:tcPr>
            <w:tcW w:w="1320" w:type="dxa"/>
          </w:tcPr>
          <w:p w14:paraId="5E88A331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Y1/</w:t>
            </w:r>
            <w:r w:rsidRPr="009919EE">
              <w:rPr>
                <w:rFonts w:ascii="Century Gothic" w:eastAsia="Calibri" w:hAnsi="Century Gothic" w:cs="Times New Roman"/>
                <w:b/>
                <w:sz w:val="28"/>
                <w:szCs w:val="28"/>
                <w:highlight w:val="yellow"/>
              </w:rPr>
              <w:t>2</w:t>
            </w:r>
          </w:p>
          <w:p w14:paraId="3AE9754E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Computing and online safety units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2945F765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Computing Systems and Networks – IT Around Us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7C30B128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Self-Image and Identity </w:t>
            </w: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4-5</w:t>
            </w:r>
          </w:p>
          <w:p w14:paraId="73095911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  <w:p w14:paraId="48AAE606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Online Relationships</w:t>
            </w:r>
          </w:p>
          <w:p w14:paraId="5F474FF7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</w:t>
            </w: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7-13</w:t>
            </w:r>
          </w:p>
          <w:p w14:paraId="4DD3A420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4B4C40F5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Creating Media – Digital Photography/Making Music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4764CEF8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Health, Wellbeing and Lifestyle </w:t>
            </w: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3-5</w:t>
            </w:r>
          </w:p>
          <w:p w14:paraId="0164E361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  <w:p w14:paraId="1673A734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Privacy and Security</w:t>
            </w:r>
          </w:p>
          <w:p w14:paraId="6DE23AC0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6-9</w:t>
            </w:r>
          </w:p>
          <w:p w14:paraId="1AF4BA52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2368" w:type="dxa"/>
          </w:tcPr>
          <w:p w14:paraId="399CA080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Programming – Robot Algorithms/An Introduction to Quizzes</w:t>
            </w:r>
          </w:p>
        </w:tc>
        <w:tc>
          <w:tcPr>
            <w:tcW w:w="2357" w:type="dxa"/>
          </w:tcPr>
          <w:p w14:paraId="48C617A1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Managing Online Information </w:t>
            </w: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6-10</w:t>
            </w:r>
          </w:p>
          <w:p w14:paraId="7285601D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Copyright and Ownership </w:t>
            </w: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5-8</w:t>
            </w:r>
          </w:p>
          <w:p w14:paraId="01C53692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9919EE" w:rsidRPr="009919EE" w14:paraId="4A7D6E4C" w14:textId="77777777" w:rsidTr="00F95888">
        <w:trPr>
          <w:trHeight w:val="983"/>
        </w:trPr>
        <w:tc>
          <w:tcPr>
            <w:tcW w:w="1320" w:type="dxa"/>
          </w:tcPr>
          <w:p w14:paraId="5CA0632E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Y1/</w:t>
            </w:r>
            <w:r w:rsidRPr="009919EE">
              <w:rPr>
                <w:rFonts w:ascii="Century Gothic" w:eastAsia="Calibri" w:hAnsi="Century Gothic" w:cs="Times New Roman"/>
                <w:b/>
                <w:sz w:val="28"/>
                <w:szCs w:val="28"/>
                <w:highlight w:val="yellow"/>
              </w:rPr>
              <w:t>2</w:t>
            </w:r>
          </w:p>
          <w:p w14:paraId="1009D431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Ongoing/</w:t>
            </w:r>
          </w:p>
          <w:p w14:paraId="641E02FD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cross curricular learning</w:t>
            </w:r>
          </w:p>
        </w:tc>
        <w:tc>
          <w:tcPr>
            <w:tcW w:w="4671" w:type="dxa"/>
            <w:gridSpan w:val="2"/>
            <w:tcBorders>
              <w:right w:val="nil"/>
            </w:tcBorders>
          </w:tcPr>
          <w:p w14:paraId="6E657DAC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</w:rPr>
            </w:pPr>
            <w:r w:rsidRPr="009919EE">
              <w:rPr>
                <w:rFonts w:ascii="Century Gothic" w:eastAsia="Calibri" w:hAnsi="Century Gothic" w:cs="Times New Roman"/>
                <w:b/>
              </w:rPr>
              <w:t>Multimedia</w:t>
            </w:r>
          </w:p>
          <w:p w14:paraId="4693208D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i/>
                <w:sz w:val="16"/>
                <w:szCs w:val="16"/>
              </w:rPr>
            </w:pPr>
            <w:proofErr w:type="gramStart"/>
            <w:r w:rsidRPr="009919EE">
              <w:rPr>
                <w:rFonts w:ascii="Century Gothic" w:eastAsia="Calibri" w:hAnsi="Century Gothic" w:cs="Times New Roman"/>
                <w:i/>
                <w:sz w:val="16"/>
                <w:szCs w:val="16"/>
              </w:rPr>
              <w:t>Graphics  (</w:t>
            </w:r>
            <w:proofErr w:type="gramEnd"/>
            <w:r w:rsidRPr="009919EE">
              <w:rPr>
                <w:rFonts w:ascii="Century Gothic" w:eastAsia="Calibri" w:hAnsi="Century Gothic" w:cs="Times New Roman"/>
                <w:i/>
                <w:sz w:val="16"/>
                <w:szCs w:val="16"/>
              </w:rPr>
              <w:t>Pic collage/</w:t>
            </w:r>
            <w:proofErr w:type="spellStart"/>
            <w:r w:rsidRPr="009919EE">
              <w:rPr>
                <w:rFonts w:ascii="Century Gothic" w:eastAsia="Calibri" w:hAnsi="Century Gothic" w:cs="Times New Roman"/>
                <w:i/>
                <w:sz w:val="16"/>
                <w:szCs w:val="16"/>
              </w:rPr>
              <w:t>Chatterpix</w:t>
            </w:r>
            <w:proofErr w:type="spellEnd"/>
            <w:r w:rsidRPr="009919EE">
              <w:rPr>
                <w:rFonts w:ascii="Century Gothic" w:eastAsia="Calibri" w:hAnsi="Century Gothic" w:cs="Times New Roman"/>
                <w:i/>
                <w:sz w:val="16"/>
                <w:szCs w:val="16"/>
              </w:rPr>
              <w:t>)</w:t>
            </w:r>
          </w:p>
          <w:p w14:paraId="15549ED0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color w:val="FF0000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Save, retrieve and print </w:t>
            </w:r>
            <w:proofErr w:type="gramStart"/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work</w:t>
            </w:r>
            <w:proofErr w:type="gramEnd"/>
          </w:p>
          <w:p w14:paraId="6A5D4004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i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i/>
                <w:sz w:val="16"/>
                <w:szCs w:val="16"/>
              </w:rPr>
              <w:t xml:space="preserve">Text </w:t>
            </w:r>
          </w:p>
          <w:p w14:paraId="166DCAF9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Use spacebar, backspace, delete, arrow keys, </w:t>
            </w:r>
            <w:proofErr w:type="gramStart"/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return</w:t>
            </w:r>
            <w:proofErr w:type="gramEnd"/>
          </w:p>
          <w:p w14:paraId="0D106D0E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Start to use two hands when </w:t>
            </w:r>
            <w:proofErr w:type="gramStart"/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typing</w:t>
            </w:r>
            <w:proofErr w:type="gramEnd"/>
          </w:p>
          <w:p w14:paraId="4A346736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Word process short texts to present to </w:t>
            </w:r>
            <w:proofErr w:type="gramStart"/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others</w:t>
            </w:r>
            <w:proofErr w:type="gramEnd"/>
          </w:p>
          <w:p w14:paraId="57685423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i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i/>
                <w:sz w:val="16"/>
                <w:szCs w:val="16"/>
              </w:rPr>
              <w:t xml:space="preserve">Sound recording </w:t>
            </w:r>
          </w:p>
          <w:p w14:paraId="5870B488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Change sounds </w:t>
            </w:r>
            <w:proofErr w:type="gramStart"/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recorded</w:t>
            </w:r>
            <w:proofErr w:type="gramEnd"/>
          </w:p>
          <w:p w14:paraId="76CA9BDF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Save, retrieve and edit sounds</w:t>
            </w:r>
          </w:p>
        </w:tc>
        <w:tc>
          <w:tcPr>
            <w:tcW w:w="4735" w:type="dxa"/>
            <w:gridSpan w:val="2"/>
            <w:tcBorders>
              <w:left w:val="nil"/>
              <w:right w:val="nil"/>
            </w:tcBorders>
          </w:tcPr>
          <w:p w14:paraId="55CAAB61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bCs/>
              </w:rPr>
            </w:pPr>
            <w:r w:rsidRPr="009919EE">
              <w:rPr>
                <w:rFonts w:ascii="Century Gothic" w:eastAsia="Calibri" w:hAnsi="Century Gothic" w:cs="Times New Roman"/>
                <w:b/>
                <w:bCs/>
              </w:rPr>
              <w:t>Data &amp; Information</w:t>
            </w:r>
          </w:p>
          <w:p w14:paraId="5B1D7B55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Pictograms</w:t>
            </w:r>
          </w:p>
        </w:tc>
        <w:tc>
          <w:tcPr>
            <w:tcW w:w="4725" w:type="dxa"/>
            <w:gridSpan w:val="2"/>
            <w:tcBorders>
              <w:left w:val="nil"/>
            </w:tcBorders>
          </w:tcPr>
          <w:p w14:paraId="15115694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bCs/>
              </w:rPr>
            </w:pPr>
            <w:r w:rsidRPr="009919EE">
              <w:rPr>
                <w:rFonts w:ascii="Century Gothic" w:eastAsia="Calibri" w:hAnsi="Century Gothic" w:cs="Times New Roman"/>
                <w:b/>
                <w:bCs/>
              </w:rPr>
              <w:t>Learning online</w:t>
            </w:r>
          </w:p>
          <w:p w14:paraId="5533386B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i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i/>
                <w:sz w:val="16"/>
                <w:szCs w:val="16"/>
              </w:rPr>
              <w:t>Email and messaging</w:t>
            </w:r>
          </w:p>
          <w:p w14:paraId="290833BE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color w:val="FF0000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Open and select to reply to an email as a </w:t>
            </w:r>
            <w:proofErr w:type="gramStart"/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class</w:t>
            </w:r>
            <w:proofErr w:type="gramEnd"/>
          </w:p>
          <w:p w14:paraId="3AB5D5D1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Learn how messages can be sent via text (SMS/iMessage) instant messages and </w:t>
            </w:r>
            <w:proofErr w:type="gramStart"/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email</w:t>
            </w:r>
            <w:proofErr w:type="gramEnd"/>
          </w:p>
          <w:p w14:paraId="6CD88BF0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Online Reputation 4-6/Online Bullying 4-6</w:t>
            </w:r>
          </w:p>
        </w:tc>
      </w:tr>
      <w:tr w:rsidR="009919EE" w:rsidRPr="009919EE" w14:paraId="475F3A58" w14:textId="77777777" w:rsidTr="00F95888">
        <w:trPr>
          <w:trHeight w:val="983"/>
        </w:trPr>
        <w:tc>
          <w:tcPr>
            <w:tcW w:w="1320" w:type="dxa"/>
          </w:tcPr>
          <w:p w14:paraId="48FD3A0B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Y3/</w:t>
            </w:r>
            <w:r w:rsidRPr="009919EE">
              <w:rPr>
                <w:rFonts w:ascii="Century Gothic" w:eastAsia="Calibri" w:hAnsi="Century Gothic" w:cs="Times New Roman"/>
                <w:b/>
                <w:sz w:val="28"/>
                <w:szCs w:val="28"/>
                <w:highlight w:val="yellow"/>
              </w:rPr>
              <w:t>4</w:t>
            </w:r>
          </w:p>
          <w:p w14:paraId="35A88912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Computing and online safety units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1D9F3F8C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Computing Systems and Networks – The Internet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0155A6B2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Self-Image and Identity </w:t>
            </w: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4-6</w:t>
            </w:r>
          </w:p>
          <w:p w14:paraId="4DE89D0E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  <w:p w14:paraId="6FDE0A3C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Online Relationships</w:t>
            </w:r>
          </w:p>
          <w:p w14:paraId="343B9789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5-8</w:t>
            </w:r>
          </w:p>
          <w:p w14:paraId="6D31206F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</w:t>
            </w:r>
          </w:p>
          <w:p w14:paraId="10B62EF9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3834C89F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Creating Media – Audio Editing/Photo Editing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5C013E26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Health, Wellbeing and Lifestyle </w:t>
            </w: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4-6</w:t>
            </w:r>
          </w:p>
          <w:p w14:paraId="36BA0F19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  <w:p w14:paraId="1AE1FD03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Privacy and Security</w:t>
            </w:r>
          </w:p>
          <w:p w14:paraId="6AB42824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5-8</w:t>
            </w:r>
          </w:p>
          <w:p w14:paraId="1C74D4EE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49197EDC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2368" w:type="dxa"/>
          </w:tcPr>
          <w:p w14:paraId="722493F0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Programming – Repetition in Games/Repetition in Shapes</w:t>
            </w:r>
          </w:p>
        </w:tc>
        <w:tc>
          <w:tcPr>
            <w:tcW w:w="2357" w:type="dxa"/>
          </w:tcPr>
          <w:p w14:paraId="004C4C1D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Managing Online Information </w:t>
            </w: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9-16</w:t>
            </w:r>
          </w:p>
          <w:p w14:paraId="0A1093A2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Copyright and Ownership </w:t>
            </w: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3-4</w:t>
            </w:r>
          </w:p>
          <w:p w14:paraId="38FC6FF1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</w:tbl>
    <w:p w14:paraId="2B4E2FAA" w14:textId="77777777" w:rsidR="009919EE" w:rsidRPr="009919EE" w:rsidRDefault="009919EE" w:rsidP="009919EE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horzAnchor="margin" w:tblpXSpec="center" w:tblpY="-690"/>
        <w:tblW w:w="15451" w:type="dxa"/>
        <w:tblLook w:val="04A0" w:firstRow="1" w:lastRow="0" w:firstColumn="1" w:lastColumn="0" w:noHBand="0" w:noVBand="1"/>
      </w:tblPr>
      <w:tblGrid>
        <w:gridCol w:w="1320"/>
        <w:gridCol w:w="2273"/>
        <w:gridCol w:w="2390"/>
        <w:gridCol w:w="2374"/>
        <w:gridCol w:w="2366"/>
        <w:gridCol w:w="2370"/>
        <w:gridCol w:w="2358"/>
      </w:tblGrid>
      <w:tr w:rsidR="009919EE" w:rsidRPr="009919EE" w14:paraId="1A76F25D" w14:textId="77777777" w:rsidTr="00F95888">
        <w:trPr>
          <w:trHeight w:val="983"/>
        </w:trPr>
        <w:tc>
          <w:tcPr>
            <w:tcW w:w="1320" w:type="dxa"/>
          </w:tcPr>
          <w:p w14:paraId="71876399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lastRenderedPageBreak/>
              <w:t>Y3/</w:t>
            </w:r>
            <w:r w:rsidRPr="009919EE">
              <w:rPr>
                <w:rFonts w:ascii="Century Gothic" w:eastAsia="Calibri" w:hAnsi="Century Gothic" w:cs="Times New Roman"/>
                <w:b/>
                <w:sz w:val="28"/>
                <w:szCs w:val="28"/>
                <w:highlight w:val="yellow"/>
              </w:rPr>
              <w:t>4</w:t>
            </w:r>
          </w:p>
          <w:p w14:paraId="7204D26D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Ongoing/</w:t>
            </w:r>
          </w:p>
          <w:p w14:paraId="3E098487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cross curricular learning</w:t>
            </w:r>
          </w:p>
        </w:tc>
        <w:tc>
          <w:tcPr>
            <w:tcW w:w="4663" w:type="dxa"/>
            <w:gridSpan w:val="2"/>
            <w:tcBorders>
              <w:right w:val="nil"/>
            </w:tcBorders>
          </w:tcPr>
          <w:p w14:paraId="0E2DFC4C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</w:rPr>
            </w:pPr>
            <w:r w:rsidRPr="009919EE">
              <w:rPr>
                <w:rFonts w:ascii="Century Gothic" w:eastAsia="Calibri" w:hAnsi="Century Gothic" w:cs="Times New Roman"/>
                <w:b/>
              </w:rPr>
              <w:t>Multimedia</w:t>
            </w:r>
          </w:p>
          <w:p w14:paraId="1534AD81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Presentation (PowerPoint and Publisher) </w:t>
            </w:r>
          </w:p>
          <w:p w14:paraId="20F0E2B1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Create a title slide and choose a </w:t>
            </w:r>
            <w:proofErr w:type="gramStart"/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style</w:t>
            </w:r>
            <w:proofErr w:type="gramEnd"/>
          </w:p>
          <w:p w14:paraId="543555F3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Change the layout of a </w:t>
            </w:r>
            <w:proofErr w:type="gramStart"/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slide</w:t>
            </w:r>
            <w:proofErr w:type="gramEnd"/>
          </w:p>
          <w:p w14:paraId="1D2F2738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Insert a picture/text/graph from the internet or personal </w:t>
            </w:r>
            <w:proofErr w:type="gramStart"/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files</w:t>
            </w:r>
            <w:proofErr w:type="gramEnd"/>
          </w:p>
          <w:p w14:paraId="35003DF3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Decide upon and use effective </w:t>
            </w:r>
            <w:proofErr w:type="gramStart"/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transitions</w:t>
            </w:r>
            <w:proofErr w:type="gramEnd"/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</w:t>
            </w:r>
          </w:p>
          <w:p w14:paraId="65556C5D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Create a leaflet/</w:t>
            </w:r>
            <w:proofErr w:type="gramStart"/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poster</w:t>
            </w:r>
            <w:proofErr w:type="gramEnd"/>
          </w:p>
          <w:p w14:paraId="192B2ADE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740" w:type="dxa"/>
            <w:gridSpan w:val="2"/>
            <w:tcBorders>
              <w:left w:val="nil"/>
              <w:right w:val="nil"/>
            </w:tcBorders>
          </w:tcPr>
          <w:p w14:paraId="28183C86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bCs/>
              </w:rPr>
            </w:pPr>
            <w:r w:rsidRPr="009919EE">
              <w:rPr>
                <w:rFonts w:ascii="Century Gothic" w:eastAsia="Calibri" w:hAnsi="Century Gothic" w:cs="Times New Roman"/>
                <w:b/>
                <w:bCs/>
              </w:rPr>
              <w:t>Data &amp; Information</w:t>
            </w:r>
          </w:p>
          <w:p w14:paraId="44D6AB29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Data Logging</w:t>
            </w:r>
          </w:p>
        </w:tc>
        <w:tc>
          <w:tcPr>
            <w:tcW w:w="4728" w:type="dxa"/>
            <w:gridSpan w:val="2"/>
            <w:tcBorders>
              <w:left w:val="nil"/>
            </w:tcBorders>
          </w:tcPr>
          <w:p w14:paraId="7A710C7F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bCs/>
              </w:rPr>
            </w:pPr>
            <w:r w:rsidRPr="009919EE">
              <w:rPr>
                <w:rFonts w:ascii="Century Gothic" w:eastAsia="Calibri" w:hAnsi="Century Gothic" w:cs="Times New Roman"/>
                <w:b/>
                <w:bCs/>
              </w:rPr>
              <w:t>Learning online</w:t>
            </w:r>
          </w:p>
          <w:p w14:paraId="5DF964B6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i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i/>
                <w:sz w:val="16"/>
                <w:szCs w:val="16"/>
              </w:rPr>
              <w:t>Email</w:t>
            </w:r>
          </w:p>
          <w:p w14:paraId="43998EA1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Log into an email account</w:t>
            </w:r>
          </w:p>
          <w:p w14:paraId="7501A1A2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Open, create and send an </w:t>
            </w:r>
            <w:proofErr w:type="gramStart"/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email</w:t>
            </w:r>
            <w:proofErr w:type="gramEnd"/>
          </w:p>
          <w:p w14:paraId="5AA2BA50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Attach files to an </w:t>
            </w:r>
            <w:proofErr w:type="gramStart"/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email</w:t>
            </w:r>
            <w:proofErr w:type="gramEnd"/>
          </w:p>
          <w:p w14:paraId="2FD26FA5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Download and save files from an </w:t>
            </w:r>
            <w:proofErr w:type="gramStart"/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email</w:t>
            </w:r>
            <w:proofErr w:type="gramEnd"/>
          </w:p>
          <w:p w14:paraId="3711EBF4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Email more than one person and reply to </w:t>
            </w:r>
            <w:proofErr w:type="gramStart"/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all</w:t>
            </w:r>
            <w:proofErr w:type="gramEnd"/>
          </w:p>
          <w:p w14:paraId="4595AF68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Online Reputation 3-4 /Online Bullying 4-6</w:t>
            </w:r>
          </w:p>
        </w:tc>
      </w:tr>
      <w:tr w:rsidR="009919EE" w:rsidRPr="009919EE" w14:paraId="2A5823C5" w14:textId="77777777" w:rsidTr="00F95888">
        <w:trPr>
          <w:trHeight w:val="983"/>
        </w:trPr>
        <w:tc>
          <w:tcPr>
            <w:tcW w:w="1320" w:type="dxa"/>
          </w:tcPr>
          <w:p w14:paraId="603C9B7F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Y5/</w:t>
            </w:r>
            <w:r w:rsidRPr="009919EE">
              <w:rPr>
                <w:rFonts w:ascii="Century Gothic" w:eastAsia="Calibri" w:hAnsi="Century Gothic" w:cs="Times New Roman"/>
                <w:b/>
                <w:sz w:val="28"/>
                <w:szCs w:val="28"/>
                <w:highlight w:val="yellow"/>
              </w:rPr>
              <w:t>6</w:t>
            </w:r>
          </w:p>
          <w:p w14:paraId="10263C71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Computing and online safety units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25E984B5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Computing Systems and Networks - Communication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0A94DC70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Self-Image and Identity </w:t>
            </w: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10-11</w:t>
            </w:r>
          </w:p>
          <w:p w14:paraId="0BD96F82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  <w:p w14:paraId="2F979842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Online Relationships</w:t>
            </w:r>
          </w:p>
          <w:p w14:paraId="65B8E122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14-18</w:t>
            </w:r>
          </w:p>
          <w:p w14:paraId="00A1C84C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598DB126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2BD1D8B9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Creating Media – 3D Modelling/Web Page Creation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2C73EEF3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Health, Wellbeing and Lifestyle </w:t>
            </w: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10-12</w:t>
            </w:r>
          </w:p>
          <w:p w14:paraId="76A2AD87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  <w:p w14:paraId="59E7F84C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Privacy and Security</w:t>
            </w:r>
          </w:p>
          <w:p w14:paraId="332D56F3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13-16</w:t>
            </w:r>
          </w:p>
          <w:p w14:paraId="6D6D6BDC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9CFD0FC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2370" w:type="dxa"/>
          </w:tcPr>
          <w:p w14:paraId="549102FA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Programming – Variables in Games /Sensing</w:t>
            </w:r>
          </w:p>
        </w:tc>
        <w:tc>
          <w:tcPr>
            <w:tcW w:w="2358" w:type="dxa"/>
          </w:tcPr>
          <w:p w14:paraId="5A2C09D5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Managing Online Information </w:t>
            </w: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25-32</w:t>
            </w:r>
          </w:p>
          <w:p w14:paraId="6682287D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Copyright and Ownership </w:t>
            </w: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</w:tc>
      </w:tr>
      <w:tr w:rsidR="009919EE" w:rsidRPr="009919EE" w14:paraId="541BD15A" w14:textId="77777777" w:rsidTr="00F95888">
        <w:trPr>
          <w:trHeight w:val="983"/>
        </w:trPr>
        <w:tc>
          <w:tcPr>
            <w:tcW w:w="1320" w:type="dxa"/>
          </w:tcPr>
          <w:p w14:paraId="126106AC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Y5/</w:t>
            </w:r>
            <w:r w:rsidRPr="009919EE">
              <w:rPr>
                <w:rFonts w:ascii="Century Gothic" w:eastAsia="Calibri" w:hAnsi="Century Gothic" w:cs="Times New Roman"/>
                <w:b/>
                <w:sz w:val="28"/>
                <w:szCs w:val="28"/>
                <w:highlight w:val="yellow"/>
              </w:rPr>
              <w:t>6</w:t>
            </w:r>
          </w:p>
          <w:p w14:paraId="2F49C09D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Ongoing/</w:t>
            </w:r>
          </w:p>
          <w:p w14:paraId="3B6F0F7E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9919EE">
              <w:rPr>
                <w:rFonts w:ascii="Century Gothic" w:eastAsia="Calibri" w:hAnsi="Century Gothic" w:cs="Times New Roman"/>
                <w:sz w:val="20"/>
                <w:szCs w:val="20"/>
              </w:rPr>
              <w:t>cross curricular learning</w:t>
            </w:r>
          </w:p>
        </w:tc>
        <w:tc>
          <w:tcPr>
            <w:tcW w:w="4663" w:type="dxa"/>
            <w:gridSpan w:val="2"/>
            <w:tcBorders>
              <w:right w:val="nil"/>
            </w:tcBorders>
          </w:tcPr>
          <w:p w14:paraId="2EB2210D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</w:rPr>
            </w:pPr>
            <w:r w:rsidRPr="009919EE">
              <w:rPr>
                <w:rFonts w:ascii="Century Gothic" w:eastAsia="Calibri" w:hAnsi="Century Gothic" w:cs="Times New Roman"/>
                <w:b/>
              </w:rPr>
              <w:t>Multimedia</w:t>
            </w:r>
          </w:p>
          <w:p w14:paraId="02AAC61E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Graphics </w:t>
            </w:r>
          </w:p>
          <w:p w14:paraId="6C7F30EE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Select certain areas of an image and resize, rotate and invert the </w:t>
            </w:r>
            <w:proofErr w:type="gramStart"/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image</w:t>
            </w:r>
            <w:proofErr w:type="gramEnd"/>
          </w:p>
          <w:p w14:paraId="668517F7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Edit pictures using a range of tools in a graphics </w:t>
            </w:r>
            <w:proofErr w:type="gramStart"/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program</w:t>
            </w:r>
            <w:proofErr w:type="gramEnd"/>
          </w:p>
          <w:p w14:paraId="1AF55917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Animation (I Can Animate/2animate)</w:t>
            </w:r>
          </w:p>
          <w:p w14:paraId="51679295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Plan what they would like to happen in their </w:t>
            </w:r>
            <w:proofErr w:type="gramStart"/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animation</w:t>
            </w:r>
            <w:proofErr w:type="gramEnd"/>
          </w:p>
          <w:p w14:paraId="0D6F460F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Take a series of pictures to form an </w:t>
            </w:r>
            <w:proofErr w:type="gramStart"/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animation</w:t>
            </w:r>
            <w:proofErr w:type="gramEnd"/>
          </w:p>
          <w:p w14:paraId="00DF5E75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Move items within their animation to create movement on </w:t>
            </w:r>
            <w:proofErr w:type="gramStart"/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playback</w:t>
            </w:r>
            <w:proofErr w:type="gramEnd"/>
          </w:p>
          <w:p w14:paraId="14375A0A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9919EE">
              <w:rPr>
                <w:rFonts w:ascii="Century Gothic" w:eastAsia="Calibri" w:hAnsi="Century Gothic" w:cs="Times New Roman"/>
                <w:sz w:val="16"/>
                <w:szCs w:val="16"/>
              </w:rPr>
              <w:t>Edit and improve their animation</w:t>
            </w:r>
          </w:p>
        </w:tc>
        <w:tc>
          <w:tcPr>
            <w:tcW w:w="4740" w:type="dxa"/>
            <w:gridSpan w:val="2"/>
            <w:tcBorders>
              <w:left w:val="nil"/>
              <w:right w:val="nil"/>
            </w:tcBorders>
          </w:tcPr>
          <w:p w14:paraId="2A85F991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bCs/>
              </w:rPr>
            </w:pPr>
            <w:r w:rsidRPr="009919EE">
              <w:rPr>
                <w:rFonts w:ascii="Century Gothic" w:eastAsia="Calibri" w:hAnsi="Century Gothic" w:cs="Times New Roman"/>
                <w:b/>
                <w:bCs/>
              </w:rPr>
              <w:t>Data &amp; Information</w:t>
            </w:r>
          </w:p>
          <w:p w14:paraId="70C3FD09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Spreadsheets</w:t>
            </w:r>
          </w:p>
        </w:tc>
        <w:tc>
          <w:tcPr>
            <w:tcW w:w="4728" w:type="dxa"/>
            <w:gridSpan w:val="2"/>
            <w:tcBorders>
              <w:left w:val="nil"/>
            </w:tcBorders>
          </w:tcPr>
          <w:p w14:paraId="29CF4429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b/>
                <w:bCs/>
              </w:rPr>
            </w:pPr>
            <w:r w:rsidRPr="009919EE">
              <w:rPr>
                <w:rFonts w:ascii="Century Gothic" w:eastAsia="Calibri" w:hAnsi="Century Gothic" w:cs="Times New Roman"/>
                <w:b/>
                <w:bCs/>
              </w:rPr>
              <w:t>Learning online</w:t>
            </w:r>
          </w:p>
          <w:p w14:paraId="0F769AC3" w14:textId="77777777" w:rsidR="009919EE" w:rsidRPr="009919EE" w:rsidRDefault="009919EE" w:rsidP="009919E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19EE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Online Reputation 8-9 /Online Bullying 10-13</w:t>
            </w:r>
          </w:p>
        </w:tc>
      </w:tr>
    </w:tbl>
    <w:p w14:paraId="4A3B5178" w14:textId="77777777" w:rsidR="009919EE" w:rsidRPr="009919EE" w:rsidRDefault="009919EE" w:rsidP="009919EE">
      <w:pPr>
        <w:spacing w:after="200" w:line="276" w:lineRule="auto"/>
        <w:rPr>
          <w:rFonts w:ascii="Century Gothic" w:eastAsia="Calibri" w:hAnsi="Century Gothic" w:cs="Times New Roman"/>
          <w:sz w:val="24"/>
          <w:szCs w:val="24"/>
        </w:rPr>
      </w:pPr>
    </w:p>
    <w:p w14:paraId="60B15863" w14:textId="77777777" w:rsidR="009919EE" w:rsidRPr="009919EE" w:rsidRDefault="009919EE" w:rsidP="009919EE">
      <w:pPr>
        <w:spacing w:after="200" w:line="276" w:lineRule="auto"/>
        <w:rPr>
          <w:rFonts w:ascii="Century Gothic" w:eastAsia="Calibri" w:hAnsi="Century Gothic" w:cs="Times New Roman"/>
          <w:sz w:val="18"/>
          <w:szCs w:val="18"/>
        </w:rPr>
      </w:pPr>
      <w:r w:rsidRPr="009919EE">
        <w:rPr>
          <w:rFonts w:ascii="Century Gothic" w:eastAsia="Calibri" w:hAnsi="Century Gothic" w:cs="Times New Roman"/>
          <w:b/>
          <w:sz w:val="18"/>
          <w:szCs w:val="18"/>
        </w:rPr>
        <w:t>Self-Image and Identity</w:t>
      </w:r>
      <w:r w:rsidRPr="009919EE">
        <w:rPr>
          <w:rFonts w:ascii="Century Gothic" w:eastAsia="Calibri" w:hAnsi="Century Gothic" w:cs="Times New Roman"/>
          <w:sz w:val="18"/>
          <w:szCs w:val="18"/>
        </w:rPr>
        <w:t xml:space="preserve"> - shaping online identities and how media impacts on gender and stereotypes.</w:t>
      </w:r>
    </w:p>
    <w:p w14:paraId="0E98A81B" w14:textId="77777777" w:rsidR="009919EE" w:rsidRPr="009919EE" w:rsidRDefault="009919EE" w:rsidP="009919EE">
      <w:pPr>
        <w:spacing w:after="200" w:line="276" w:lineRule="auto"/>
        <w:rPr>
          <w:rFonts w:ascii="Century Gothic" w:eastAsia="Calibri" w:hAnsi="Century Gothic" w:cs="Times New Roman"/>
          <w:sz w:val="18"/>
          <w:szCs w:val="18"/>
        </w:rPr>
      </w:pPr>
      <w:r w:rsidRPr="009919EE">
        <w:rPr>
          <w:rFonts w:ascii="Century Gothic" w:eastAsia="Calibri" w:hAnsi="Century Gothic" w:cs="Times New Roman"/>
          <w:b/>
          <w:sz w:val="18"/>
          <w:szCs w:val="18"/>
        </w:rPr>
        <w:t>Online Relationships</w:t>
      </w:r>
      <w:r w:rsidRPr="009919EE">
        <w:rPr>
          <w:rFonts w:ascii="Century Gothic" w:eastAsia="Calibri" w:hAnsi="Century Gothic" w:cs="Times New Roman"/>
          <w:sz w:val="18"/>
          <w:szCs w:val="18"/>
        </w:rPr>
        <w:t xml:space="preserve">- Relationships and behaviours that may lead to harm and how positive online interaction can empower and amplify voice. </w:t>
      </w:r>
    </w:p>
    <w:p w14:paraId="1175DAFE" w14:textId="77777777" w:rsidR="009919EE" w:rsidRPr="009919EE" w:rsidRDefault="009919EE" w:rsidP="009919EE">
      <w:pPr>
        <w:spacing w:after="200" w:line="276" w:lineRule="auto"/>
        <w:rPr>
          <w:rFonts w:ascii="Century Gothic" w:eastAsia="Calibri" w:hAnsi="Century Gothic" w:cs="Times New Roman"/>
          <w:sz w:val="18"/>
          <w:szCs w:val="18"/>
        </w:rPr>
      </w:pPr>
      <w:r w:rsidRPr="009919EE">
        <w:rPr>
          <w:rFonts w:ascii="Century Gothic" w:eastAsia="Calibri" w:hAnsi="Century Gothic" w:cs="Times New Roman"/>
          <w:b/>
          <w:sz w:val="18"/>
          <w:szCs w:val="18"/>
        </w:rPr>
        <w:t>Health, Wellbeing and Lifestyle</w:t>
      </w:r>
      <w:r w:rsidRPr="009919EE">
        <w:rPr>
          <w:rFonts w:ascii="Century Gothic" w:eastAsia="Calibri" w:hAnsi="Century Gothic" w:cs="Times New Roman"/>
          <w:sz w:val="18"/>
          <w:szCs w:val="18"/>
        </w:rPr>
        <w:t xml:space="preserve"> - The impact that technology has on health, well-being and lifestyle including understanding negative behaviours and issues amplified and sustained by online technologies and the strategies for dealing with them.</w:t>
      </w:r>
    </w:p>
    <w:p w14:paraId="715F0B2D" w14:textId="77777777" w:rsidR="009919EE" w:rsidRPr="009919EE" w:rsidRDefault="009919EE" w:rsidP="009919EE">
      <w:pPr>
        <w:spacing w:after="200" w:line="276" w:lineRule="auto"/>
        <w:rPr>
          <w:rFonts w:ascii="Century Gothic" w:eastAsia="Calibri" w:hAnsi="Century Gothic" w:cs="Times New Roman"/>
          <w:sz w:val="18"/>
          <w:szCs w:val="18"/>
        </w:rPr>
      </w:pPr>
      <w:r w:rsidRPr="009919EE">
        <w:rPr>
          <w:rFonts w:ascii="Century Gothic" w:eastAsia="Calibri" w:hAnsi="Century Gothic" w:cs="Times New Roman"/>
          <w:b/>
          <w:sz w:val="18"/>
          <w:szCs w:val="18"/>
        </w:rPr>
        <w:t>Privacy and Security</w:t>
      </w:r>
      <w:r w:rsidRPr="009919EE">
        <w:rPr>
          <w:rFonts w:ascii="Century Gothic" w:eastAsia="Calibri" w:hAnsi="Century Gothic" w:cs="Times New Roman"/>
          <w:sz w:val="18"/>
          <w:szCs w:val="18"/>
        </w:rPr>
        <w:t xml:space="preserve"> - Behavioural and technical strategies to limit impact on privacy and protect data and systems against compromise.</w:t>
      </w:r>
    </w:p>
    <w:p w14:paraId="663CB36F" w14:textId="77777777" w:rsidR="009919EE" w:rsidRPr="009919EE" w:rsidRDefault="009919EE" w:rsidP="009919EE">
      <w:pPr>
        <w:spacing w:after="200" w:line="276" w:lineRule="auto"/>
        <w:rPr>
          <w:rFonts w:ascii="Century Gothic" w:eastAsia="Calibri" w:hAnsi="Century Gothic" w:cs="Times New Roman"/>
          <w:sz w:val="18"/>
          <w:szCs w:val="18"/>
        </w:rPr>
      </w:pPr>
      <w:r w:rsidRPr="009919EE">
        <w:rPr>
          <w:rFonts w:ascii="Century Gothic" w:eastAsia="Calibri" w:hAnsi="Century Gothic" w:cs="Times New Roman"/>
          <w:b/>
          <w:sz w:val="18"/>
          <w:szCs w:val="18"/>
        </w:rPr>
        <w:t>Managing Online Information</w:t>
      </w:r>
      <w:r w:rsidRPr="009919EE">
        <w:rPr>
          <w:rFonts w:ascii="Century Gothic" w:eastAsia="Calibri" w:hAnsi="Century Gothic" w:cs="Times New Roman"/>
          <w:sz w:val="18"/>
          <w:szCs w:val="18"/>
        </w:rPr>
        <w:t xml:space="preserve"> - Strategies for effective searching, critical evaluation and ethical publishing.</w:t>
      </w:r>
    </w:p>
    <w:p w14:paraId="41BC8D5B" w14:textId="77777777" w:rsidR="009919EE" w:rsidRPr="009919EE" w:rsidRDefault="009919EE" w:rsidP="009919EE">
      <w:pPr>
        <w:spacing w:after="200" w:line="276" w:lineRule="auto"/>
        <w:rPr>
          <w:rFonts w:ascii="Century Gothic" w:eastAsia="Calibri" w:hAnsi="Century Gothic" w:cs="Times New Roman"/>
          <w:sz w:val="18"/>
          <w:szCs w:val="18"/>
        </w:rPr>
      </w:pPr>
      <w:r w:rsidRPr="009919EE">
        <w:rPr>
          <w:rFonts w:ascii="Century Gothic" w:eastAsia="Calibri" w:hAnsi="Century Gothic" w:cs="Times New Roman"/>
          <w:b/>
          <w:sz w:val="18"/>
          <w:szCs w:val="18"/>
        </w:rPr>
        <w:t>Copyright and Ownership</w:t>
      </w:r>
      <w:r w:rsidRPr="009919EE">
        <w:rPr>
          <w:rFonts w:ascii="Century Gothic" w:eastAsia="Calibri" w:hAnsi="Century Gothic" w:cs="Times New Roman"/>
          <w:sz w:val="18"/>
          <w:szCs w:val="18"/>
        </w:rPr>
        <w:t xml:space="preserve"> - Protecting personal content and crediting the rights of others as well as addressing potential consequences of illegal access, download and distribution.</w:t>
      </w:r>
    </w:p>
    <w:p w14:paraId="7987A257" w14:textId="77777777" w:rsidR="009919EE" w:rsidRPr="009919EE" w:rsidRDefault="009919EE" w:rsidP="009919EE">
      <w:pPr>
        <w:spacing w:after="200" w:line="276" w:lineRule="auto"/>
        <w:rPr>
          <w:rFonts w:ascii="Century Gothic" w:eastAsia="Calibri" w:hAnsi="Century Gothic" w:cs="Times New Roman"/>
          <w:sz w:val="18"/>
          <w:szCs w:val="18"/>
        </w:rPr>
      </w:pPr>
      <w:r w:rsidRPr="009919EE">
        <w:rPr>
          <w:rFonts w:ascii="Century Gothic" w:eastAsia="Calibri" w:hAnsi="Century Gothic" w:cs="Times New Roman"/>
          <w:b/>
          <w:sz w:val="18"/>
          <w:szCs w:val="18"/>
        </w:rPr>
        <w:lastRenderedPageBreak/>
        <w:t>Online Bullying</w:t>
      </w:r>
      <w:r w:rsidRPr="009919EE">
        <w:rPr>
          <w:rFonts w:ascii="Century Gothic" w:eastAsia="Calibri" w:hAnsi="Century Gothic" w:cs="Times New Roman"/>
          <w:sz w:val="18"/>
          <w:szCs w:val="18"/>
        </w:rPr>
        <w:t xml:space="preserve"> - Strategies for effective reporting and intervention and how bullying and other aggressive behaviour relate to legislation.</w:t>
      </w:r>
    </w:p>
    <w:p w14:paraId="6930A71B" w14:textId="636BCBFB" w:rsidR="009919EE" w:rsidRPr="009919EE" w:rsidRDefault="009919EE" w:rsidP="009919EE">
      <w:pPr>
        <w:tabs>
          <w:tab w:val="left" w:pos="2760"/>
        </w:tabs>
      </w:pPr>
      <w:r w:rsidRPr="009919EE">
        <w:rPr>
          <w:rFonts w:ascii="Century Gothic" w:eastAsia="Calibri" w:hAnsi="Century Gothic" w:cs="Times New Roman"/>
          <w:b/>
          <w:sz w:val="18"/>
          <w:szCs w:val="18"/>
        </w:rPr>
        <w:t>Online Reputation</w:t>
      </w:r>
      <w:r w:rsidRPr="009919EE">
        <w:rPr>
          <w:rFonts w:ascii="Century Gothic" w:eastAsia="Calibri" w:hAnsi="Century Gothic" w:cs="Times New Roman"/>
          <w:sz w:val="18"/>
          <w:szCs w:val="18"/>
        </w:rPr>
        <w:t xml:space="preserve"> -Strategies to manage persona</w:t>
      </w:r>
      <w:r>
        <w:tab/>
      </w:r>
    </w:p>
    <w:sectPr w:rsidR="009919EE" w:rsidRPr="009919EE" w:rsidSect="009919E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C57E" w14:textId="77777777" w:rsidR="00B42164" w:rsidRDefault="00B42164" w:rsidP="00B42164">
      <w:pPr>
        <w:spacing w:after="0" w:line="240" w:lineRule="auto"/>
      </w:pPr>
      <w:r>
        <w:separator/>
      </w:r>
    </w:p>
  </w:endnote>
  <w:endnote w:type="continuationSeparator" w:id="0">
    <w:p w14:paraId="550A30C5" w14:textId="77777777" w:rsidR="00B42164" w:rsidRDefault="00B42164" w:rsidP="00B4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A1E6" w14:textId="77777777" w:rsidR="00B42164" w:rsidRDefault="00B42164" w:rsidP="00B42164">
      <w:pPr>
        <w:spacing w:after="0" w:line="240" w:lineRule="auto"/>
      </w:pPr>
      <w:r>
        <w:separator/>
      </w:r>
    </w:p>
  </w:footnote>
  <w:footnote w:type="continuationSeparator" w:id="0">
    <w:p w14:paraId="7A0F371B" w14:textId="77777777" w:rsidR="00B42164" w:rsidRDefault="00B42164" w:rsidP="00B4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66AA" w14:textId="77777777" w:rsidR="00B42164" w:rsidRDefault="00B421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0AA5C" wp14:editId="6AE4517A">
              <wp:simplePos x="0" y="0"/>
              <wp:positionH relativeFrom="page">
                <wp:posOffset>457200</wp:posOffset>
              </wp:positionH>
              <wp:positionV relativeFrom="paragraph">
                <wp:posOffset>-236220</wp:posOffset>
              </wp:positionV>
              <wp:extent cx="6827520" cy="7543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7520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16AF27" w14:textId="14750E84" w:rsidR="00B42164" w:rsidRPr="00B42164" w:rsidRDefault="00B42164" w:rsidP="00B42164">
                          <w:pPr>
                            <w:pStyle w:val="Header"/>
                            <w:rPr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0AA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pt;margin-top:-18.6pt;width:537.6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" filled="f" stroked="f">
              <v:textbox>
                <w:txbxContent>
                  <w:p w14:paraId="5416AF27" w14:textId="14750E84" w:rsidR="00B42164" w:rsidRPr="00B42164" w:rsidRDefault="00B42164" w:rsidP="00B42164">
                    <w:pPr>
                      <w:pStyle w:val="Header"/>
                      <w:rPr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B6"/>
    <w:rsid w:val="002452B6"/>
    <w:rsid w:val="009919EE"/>
    <w:rsid w:val="00B42164"/>
    <w:rsid w:val="00DC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D88923"/>
  <w15:chartTrackingRefBased/>
  <w15:docId w15:val="{C1591F81-5246-471C-84BE-5AEA4A9E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164"/>
  </w:style>
  <w:style w:type="paragraph" w:styleId="Footer">
    <w:name w:val="footer"/>
    <w:basedOn w:val="Normal"/>
    <w:link w:val="FooterChar"/>
    <w:uiPriority w:val="99"/>
    <w:unhideWhenUsed/>
    <w:rsid w:val="00B42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64"/>
  </w:style>
  <w:style w:type="paragraph" w:styleId="BalloonText">
    <w:name w:val="Balloon Text"/>
    <w:basedOn w:val="Normal"/>
    <w:link w:val="BalloonTextChar"/>
    <w:uiPriority w:val="99"/>
    <w:semiHidden/>
    <w:unhideWhenUsed/>
    <w:rsid w:val="00B4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chcomputing.org/curriculu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DBTestW10</dc:creator>
  <cp:keywords/>
  <dc:description/>
  <cp:lastModifiedBy>Halebank - Head</cp:lastModifiedBy>
  <cp:revision>2</cp:revision>
  <cp:lastPrinted>2023-02-28T12:24:00Z</cp:lastPrinted>
  <dcterms:created xsi:type="dcterms:W3CDTF">2023-09-04T11:13:00Z</dcterms:created>
  <dcterms:modified xsi:type="dcterms:W3CDTF">2023-09-04T11:13:00Z</dcterms:modified>
</cp:coreProperties>
</file>