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6E369" w14:textId="77777777" w:rsidR="005C2069" w:rsidRPr="005C2069" w:rsidRDefault="005C2069" w:rsidP="005C2069">
      <w:pPr>
        <w:spacing w:after="0"/>
        <w:jc w:val="center"/>
        <w:rPr>
          <w:rFonts w:ascii="Verdana" w:eastAsia="Calibri" w:hAnsi="Verdana" w:cs="Times New Roman"/>
          <w:b/>
          <w:i/>
          <w:color w:val="00B050"/>
          <w:kern w:val="0"/>
          <w:sz w:val="32"/>
          <w:szCs w:val="32"/>
          <w14:ligatures w14:val="none"/>
        </w:rPr>
      </w:pPr>
      <w:bookmarkStart w:id="0" w:name="_Hlk120706744"/>
      <w:r w:rsidRPr="005C2069">
        <w:rPr>
          <w:rFonts w:ascii="Verdana" w:eastAsia="Calibri" w:hAnsi="Verdana" w:cs="Times New Roman"/>
          <w:b/>
          <w:i/>
          <w:color w:val="00B050"/>
          <w:kern w:val="0"/>
          <w:sz w:val="32"/>
          <w:szCs w:val="32"/>
          <w14:ligatures w14:val="none"/>
        </w:rPr>
        <w:t>Keeping On Track</w:t>
      </w:r>
    </w:p>
    <w:tbl>
      <w:tblPr>
        <w:tblStyle w:val="TableGrid"/>
        <w:tblW w:w="11199" w:type="dxa"/>
        <w:tblInd w:w="-431" w:type="dxa"/>
        <w:tblLook w:val="04A0" w:firstRow="1" w:lastRow="0" w:firstColumn="1" w:lastColumn="0" w:noHBand="0" w:noVBand="1"/>
      </w:tblPr>
      <w:tblGrid>
        <w:gridCol w:w="2836"/>
        <w:gridCol w:w="8363"/>
      </w:tblGrid>
      <w:tr w:rsidR="005C2069" w:rsidRPr="005C2069" w14:paraId="4F7606A9" w14:textId="77777777" w:rsidTr="00321755">
        <w:tc>
          <w:tcPr>
            <w:tcW w:w="2836" w:type="dxa"/>
          </w:tcPr>
          <w:p w14:paraId="6E65539E" w14:textId="77777777" w:rsidR="005C2069" w:rsidRPr="005C2069" w:rsidRDefault="005C2069" w:rsidP="005C2069">
            <w:pPr>
              <w:jc w:val="both"/>
              <w:rPr>
                <w:rFonts w:ascii="Verdana" w:eastAsia="Calibri" w:hAnsi="Verdana"/>
                <w:b/>
                <w:bCs/>
                <w:iCs/>
                <w:color w:val="002060"/>
                <w:sz w:val="21"/>
                <w:szCs w:val="21"/>
              </w:rPr>
            </w:pPr>
            <w:r w:rsidRPr="005C2069">
              <w:rPr>
                <w:rFonts w:ascii="Verdana" w:eastAsia="Calibri" w:hAnsi="Verdana"/>
                <w:b/>
                <w:bCs/>
                <w:iCs/>
                <w:color w:val="002060"/>
                <w:sz w:val="21"/>
                <w:szCs w:val="21"/>
              </w:rPr>
              <w:t>School</w:t>
            </w:r>
          </w:p>
        </w:tc>
        <w:tc>
          <w:tcPr>
            <w:tcW w:w="8363" w:type="dxa"/>
          </w:tcPr>
          <w:p w14:paraId="4045C3D1" w14:textId="4B1005C4" w:rsidR="005C2069" w:rsidRPr="005C2069" w:rsidRDefault="005C2069" w:rsidP="005C2069">
            <w:pPr>
              <w:jc w:val="center"/>
              <w:rPr>
                <w:rFonts w:ascii="Verdana" w:eastAsia="Calibri" w:hAnsi="Verdana"/>
                <w:b/>
                <w:bCs/>
                <w:iCs/>
                <w:color w:val="002060"/>
                <w:sz w:val="21"/>
                <w:szCs w:val="21"/>
              </w:rPr>
            </w:pPr>
            <w:r>
              <w:rPr>
                <w:rFonts w:ascii="Verdana" w:eastAsia="Calibri" w:hAnsi="Verdana"/>
                <w:b/>
                <w:bCs/>
                <w:iCs/>
                <w:color w:val="002060"/>
                <w:sz w:val="21"/>
                <w:szCs w:val="21"/>
              </w:rPr>
              <w:t>Halebank CE Primary School</w:t>
            </w:r>
          </w:p>
        </w:tc>
      </w:tr>
      <w:tr w:rsidR="005C2069" w:rsidRPr="005C2069" w14:paraId="38B0B40C" w14:textId="77777777" w:rsidTr="00321755">
        <w:tc>
          <w:tcPr>
            <w:tcW w:w="2836" w:type="dxa"/>
          </w:tcPr>
          <w:p w14:paraId="7DEA6426" w14:textId="77777777" w:rsidR="005C2069" w:rsidRPr="005C2069" w:rsidRDefault="005C2069" w:rsidP="005C2069">
            <w:pPr>
              <w:jc w:val="both"/>
              <w:rPr>
                <w:rFonts w:ascii="Verdana" w:eastAsia="Calibri" w:hAnsi="Verdana"/>
                <w:b/>
                <w:bCs/>
                <w:iCs/>
                <w:color w:val="002060"/>
                <w:sz w:val="21"/>
                <w:szCs w:val="21"/>
              </w:rPr>
            </w:pPr>
            <w:r w:rsidRPr="005C2069">
              <w:rPr>
                <w:rFonts w:ascii="Verdana" w:eastAsia="Calibri" w:hAnsi="Verdana"/>
                <w:b/>
                <w:bCs/>
                <w:iCs/>
                <w:color w:val="002060"/>
                <w:sz w:val="21"/>
                <w:szCs w:val="21"/>
              </w:rPr>
              <w:t>Adviser</w:t>
            </w:r>
          </w:p>
        </w:tc>
        <w:tc>
          <w:tcPr>
            <w:tcW w:w="8363" w:type="dxa"/>
          </w:tcPr>
          <w:p w14:paraId="2410EF15" w14:textId="56F449F8" w:rsidR="005C2069" w:rsidRPr="005C2069" w:rsidRDefault="005C2069" w:rsidP="005C2069">
            <w:pPr>
              <w:jc w:val="center"/>
              <w:rPr>
                <w:rFonts w:ascii="Verdana" w:eastAsia="Calibri" w:hAnsi="Verdana"/>
                <w:b/>
                <w:bCs/>
                <w:iCs/>
                <w:color w:val="002060"/>
                <w:sz w:val="21"/>
                <w:szCs w:val="21"/>
              </w:rPr>
            </w:pPr>
            <w:r>
              <w:rPr>
                <w:rFonts w:ascii="Verdana" w:eastAsia="Calibri" w:hAnsi="Verdana"/>
                <w:b/>
                <w:bCs/>
                <w:iCs/>
                <w:color w:val="002060"/>
                <w:sz w:val="21"/>
                <w:szCs w:val="21"/>
              </w:rPr>
              <w:t>Jane Griffiths</w:t>
            </w:r>
          </w:p>
        </w:tc>
      </w:tr>
      <w:tr w:rsidR="005C2069" w:rsidRPr="005C2069" w14:paraId="73EFE5B1" w14:textId="77777777" w:rsidTr="00321755">
        <w:tc>
          <w:tcPr>
            <w:tcW w:w="2836" w:type="dxa"/>
          </w:tcPr>
          <w:p w14:paraId="6DF80BC5" w14:textId="77777777" w:rsidR="005C2069" w:rsidRPr="005C2069" w:rsidRDefault="005C2069" w:rsidP="005C2069">
            <w:pPr>
              <w:jc w:val="both"/>
              <w:rPr>
                <w:rFonts w:ascii="Verdana" w:eastAsia="Calibri" w:hAnsi="Verdana"/>
                <w:b/>
                <w:bCs/>
                <w:iCs/>
                <w:color w:val="002060"/>
                <w:sz w:val="21"/>
                <w:szCs w:val="21"/>
              </w:rPr>
            </w:pPr>
            <w:r w:rsidRPr="005C2069">
              <w:rPr>
                <w:rFonts w:ascii="Verdana" w:eastAsia="Calibri" w:hAnsi="Verdana"/>
                <w:b/>
                <w:bCs/>
                <w:iCs/>
                <w:color w:val="002060"/>
                <w:sz w:val="21"/>
                <w:szCs w:val="21"/>
              </w:rPr>
              <w:t>Date of Visit</w:t>
            </w:r>
          </w:p>
        </w:tc>
        <w:tc>
          <w:tcPr>
            <w:tcW w:w="8363" w:type="dxa"/>
          </w:tcPr>
          <w:p w14:paraId="5FE8757B" w14:textId="34A0E4D6" w:rsidR="005C2069" w:rsidRPr="005C2069" w:rsidRDefault="005C2069" w:rsidP="005C2069">
            <w:pPr>
              <w:jc w:val="center"/>
              <w:rPr>
                <w:rFonts w:ascii="Verdana" w:eastAsia="Calibri" w:hAnsi="Verdana"/>
                <w:b/>
                <w:bCs/>
                <w:iCs/>
                <w:color w:val="002060"/>
                <w:sz w:val="21"/>
                <w:szCs w:val="21"/>
              </w:rPr>
            </w:pPr>
            <w:r>
              <w:rPr>
                <w:rFonts w:ascii="Verdana" w:eastAsia="Calibri" w:hAnsi="Verdana"/>
                <w:b/>
                <w:bCs/>
                <w:iCs/>
                <w:color w:val="002060"/>
                <w:sz w:val="21"/>
                <w:szCs w:val="21"/>
              </w:rPr>
              <w:t>08.06.23</w:t>
            </w:r>
          </w:p>
        </w:tc>
      </w:tr>
      <w:tr w:rsidR="005C2069" w:rsidRPr="005C2069" w14:paraId="28DA6733" w14:textId="77777777" w:rsidTr="00321755">
        <w:tc>
          <w:tcPr>
            <w:tcW w:w="2836" w:type="dxa"/>
          </w:tcPr>
          <w:p w14:paraId="554BBAB9" w14:textId="77777777" w:rsidR="005C2069" w:rsidRPr="005C2069" w:rsidRDefault="005C2069" w:rsidP="005C2069">
            <w:pPr>
              <w:rPr>
                <w:rFonts w:ascii="Verdana" w:eastAsia="Calibri" w:hAnsi="Verdana"/>
                <w:b/>
                <w:bCs/>
                <w:iCs/>
                <w:color w:val="002060"/>
                <w:sz w:val="21"/>
                <w:szCs w:val="21"/>
              </w:rPr>
            </w:pPr>
            <w:proofErr w:type="gramStart"/>
            <w:r w:rsidRPr="005C2069">
              <w:rPr>
                <w:rFonts w:ascii="Verdana" w:eastAsia="Calibri" w:hAnsi="Verdana"/>
                <w:b/>
                <w:bCs/>
                <w:iCs/>
                <w:color w:val="002060"/>
                <w:sz w:val="21"/>
                <w:szCs w:val="21"/>
              </w:rPr>
              <w:t>School’s</w:t>
            </w:r>
            <w:proofErr w:type="gramEnd"/>
            <w:r w:rsidRPr="005C2069">
              <w:rPr>
                <w:rFonts w:ascii="Verdana" w:eastAsia="Calibri" w:hAnsi="Verdana"/>
                <w:b/>
                <w:bCs/>
                <w:iCs/>
                <w:color w:val="002060"/>
                <w:sz w:val="21"/>
                <w:szCs w:val="21"/>
              </w:rPr>
              <w:t xml:space="preserve"> theologically rooted Christian Vision </w:t>
            </w:r>
          </w:p>
        </w:tc>
        <w:tc>
          <w:tcPr>
            <w:tcW w:w="8363" w:type="dxa"/>
          </w:tcPr>
          <w:p w14:paraId="56AA7527" w14:textId="3F5B1B59" w:rsidR="005C2069" w:rsidRPr="002F0124" w:rsidRDefault="005C2069" w:rsidP="00AC55EA">
            <w:pPr>
              <w:pStyle w:val="ListParagraph"/>
              <w:ind w:left="0"/>
              <w:jc w:val="both"/>
              <w:rPr>
                <w:rFonts w:ascii="Verdana" w:hAnsi="Verdana"/>
                <w:color w:val="002060"/>
              </w:rPr>
            </w:pPr>
            <w:r w:rsidRPr="005C2069">
              <w:rPr>
                <w:rFonts w:ascii="Verdana" w:eastAsia="Calibri" w:hAnsi="Verdana"/>
                <w:iCs/>
                <w:color w:val="002060"/>
                <w:sz w:val="21"/>
                <w:szCs w:val="21"/>
              </w:rPr>
              <w:t xml:space="preserve"> </w:t>
            </w:r>
            <w:r w:rsidRPr="007C02FF">
              <w:rPr>
                <w:rFonts w:ascii="Verdana" w:hAnsi="Verdana"/>
                <w:color w:val="002060"/>
                <w:sz w:val="21"/>
                <w:szCs w:val="21"/>
              </w:rPr>
              <w:t xml:space="preserve">At the heart of Halebank Church of England Primary School is a caring Christian family with one core purpose: ‘Let your light shine.’ </w:t>
            </w:r>
            <w:r w:rsidRPr="002F0124">
              <w:rPr>
                <w:rFonts w:ascii="Verdana" w:hAnsi="Verdana"/>
                <w:color w:val="002060"/>
              </w:rPr>
              <w:t>Matthew 5</w:t>
            </w:r>
            <w:r w:rsidR="002F0124" w:rsidRPr="002F0124">
              <w:rPr>
                <w:rFonts w:ascii="Verdana" w:hAnsi="Verdana"/>
                <w:color w:val="002060"/>
              </w:rPr>
              <w:t>:</w:t>
            </w:r>
            <w:r w:rsidRPr="002F0124">
              <w:rPr>
                <w:rFonts w:ascii="Verdana" w:hAnsi="Verdana"/>
                <w:color w:val="002060"/>
              </w:rPr>
              <w:t>16</w:t>
            </w:r>
            <w:r w:rsidR="002F0124" w:rsidRPr="002F0124">
              <w:rPr>
                <w:rFonts w:ascii="Verdana" w:hAnsi="Verdana"/>
                <w:color w:val="002060"/>
              </w:rPr>
              <w:t xml:space="preserve">. </w:t>
            </w:r>
          </w:p>
          <w:p w14:paraId="5D8E1141" w14:textId="77777777" w:rsidR="005C2069" w:rsidRDefault="005C2069" w:rsidP="00AC55EA">
            <w:pPr>
              <w:pStyle w:val="ListParagraph"/>
              <w:ind w:left="0"/>
              <w:jc w:val="both"/>
              <w:rPr>
                <w:rFonts w:ascii="Verdana" w:hAnsi="Verdana"/>
                <w:color w:val="002060"/>
                <w:sz w:val="21"/>
                <w:szCs w:val="21"/>
              </w:rPr>
            </w:pPr>
            <w:r w:rsidRPr="007C02FF">
              <w:rPr>
                <w:rFonts w:ascii="Verdana" w:hAnsi="Verdana"/>
                <w:color w:val="002060"/>
                <w:sz w:val="21"/>
                <w:szCs w:val="21"/>
              </w:rPr>
              <w:t>We are committed to educating ‘the whole person’ through the four basic elements of wisdom, hope, community and dignity.</w:t>
            </w:r>
          </w:p>
          <w:p w14:paraId="55473C1F" w14:textId="132EE786" w:rsidR="00AC55EA" w:rsidRPr="005C2069" w:rsidRDefault="00AC55EA" w:rsidP="00AC55EA">
            <w:pPr>
              <w:pStyle w:val="ListParagraph"/>
              <w:ind w:left="0"/>
              <w:jc w:val="both"/>
              <w:rPr>
                <w:rFonts w:ascii="Verdana" w:eastAsia="Calibri" w:hAnsi="Verdana"/>
                <w:iCs/>
                <w:color w:val="002060"/>
                <w:sz w:val="21"/>
                <w:szCs w:val="21"/>
              </w:rPr>
            </w:pPr>
          </w:p>
        </w:tc>
      </w:tr>
      <w:tr w:rsidR="005C2069" w:rsidRPr="005C2069" w14:paraId="3BFBAAB4" w14:textId="77777777" w:rsidTr="00321755">
        <w:tc>
          <w:tcPr>
            <w:tcW w:w="2836" w:type="dxa"/>
          </w:tcPr>
          <w:p w14:paraId="5A5D853E" w14:textId="77777777" w:rsidR="00AC55EA" w:rsidRDefault="00AC55EA" w:rsidP="005C2069">
            <w:pPr>
              <w:rPr>
                <w:rFonts w:ascii="Verdana" w:eastAsia="Calibri" w:hAnsi="Verdana"/>
                <w:b/>
                <w:bCs/>
                <w:iCs/>
                <w:color w:val="002060"/>
                <w:sz w:val="21"/>
                <w:szCs w:val="21"/>
              </w:rPr>
            </w:pPr>
          </w:p>
          <w:p w14:paraId="758F3D48" w14:textId="77777777" w:rsidR="00AC55EA" w:rsidRDefault="00AC55EA" w:rsidP="005C2069">
            <w:pPr>
              <w:rPr>
                <w:rFonts w:ascii="Verdana" w:eastAsia="Calibri" w:hAnsi="Verdana"/>
                <w:b/>
                <w:bCs/>
                <w:iCs/>
                <w:color w:val="002060"/>
                <w:sz w:val="21"/>
                <w:szCs w:val="21"/>
              </w:rPr>
            </w:pPr>
          </w:p>
          <w:p w14:paraId="5DB5E59E" w14:textId="50CD785C" w:rsidR="005C2069" w:rsidRPr="005C2069" w:rsidRDefault="005C2069" w:rsidP="005C2069">
            <w:pPr>
              <w:rPr>
                <w:rFonts w:ascii="Verdana" w:eastAsia="Calibri" w:hAnsi="Verdana"/>
                <w:b/>
                <w:bCs/>
                <w:iCs/>
                <w:color w:val="002060"/>
                <w:sz w:val="21"/>
                <w:szCs w:val="21"/>
              </w:rPr>
            </w:pPr>
            <w:r w:rsidRPr="005C2069">
              <w:rPr>
                <w:rFonts w:ascii="Verdana" w:eastAsia="Calibri" w:hAnsi="Verdana"/>
                <w:b/>
                <w:bCs/>
                <w:iCs/>
                <w:color w:val="002060"/>
                <w:sz w:val="21"/>
                <w:szCs w:val="21"/>
              </w:rPr>
              <w:t>How was the vision developed and how does it respond to the CONTEXT of the school?</w:t>
            </w:r>
          </w:p>
          <w:p w14:paraId="321295FE" w14:textId="77777777" w:rsidR="005C2069" w:rsidRPr="005C2069" w:rsidRDefault="005C2069" w:rsidP="00AC55EA">
            <w:pPr>
              <w:ind w:left="360"/>
              <w:rPr>
                <w:rFonts w:ascii="Verdana" w:eastAsia="Calibri" w:hAnsi="Verdana"/>
                <w:b/>
                <w:bCs/>
                <w:iCs/>
                <w:color w:val="002060"/>
              </w:rPr>
            </w:pPr>
          </w:p>
        </w:tc>
        <w:tc>
          <w:tcPr>
            <w:tcW w:w="8363" w:type="dxa"/>
          </w:tcPr>
          <w:p w14:paraId="0E10F7B6" w14:textId="42F5AC65" w:rsidR="005C2069" w:rsidRPr="005C2069" w:rsidRDefault="005C2069" w:rsidP="005C2069">
            <w:pPr>
              <w:jc w:val="both"/>
              <w:rPr>
                <w:rFonts w:ascii="Verdana" w:eastAsia="Calibri" w:hAnsi="Verdana"/>
                <w:iCs/>
                <w:color w:val="002060"/>
                <w:sz w:val="21"/>
                <w:szCs w:val="21"/>
              </w:rPr>
            </w:pPr>
            <w:r>
              <w:rPr>
                <w:rFonts w:ascii="Verdana" w:eastAsia="Calibri" w:hAnsi="Verdana"/>
                <w:iCs/>
                <w:color w:val="002060"/>
                <w:sz w:val="21"/>
                <w:szCs w:val="21"/>
              </w:rPr>
              <w:t xml:space="preserve">The school’s </w:t>
            </w:r>
            <w:r w:rsidR="00F946F0">
              <w:rPr>
                <w:rFonts w:ascii="Verdana" w:eastAsia="Calibri" w:hAnsi="Verdana"/>
                <w:iCs/>
                <w:color w:val="002060"/>
                <w:sz w:val="21"/>
                <w:szCs w:val="21"/>
              </w:rPr>
              <w:t xml:space="preserve">current </w:t>
            </w:r>
            <w:r>
              <w:rPr>
                <w:rFonts w:ascii="Verdana" w:eastAsia="Calibri" w:hAnsi="Verdana"/>
                <w:iCs/>
                <w:color w:val="002060"/>
                <w:sz w:val="21"/>
                <w:szCs w:val="21"/>
              </w:rPr>
              <w:t>vision</w:t>
            </w:r>
            <w:r w:rsidR="007C02FF">
              <w:rPr>
                <w:rFonts w:ascii="Verdana" w:eastAsia="Calibri" w:hAnsi="Verdana"/>
                <w:iCs/>
                <w:color w:val="002060"/>
                <w:sz w:val="21"/>
                <w:szCs w:val="21"/>
              </w:rPr>
              <w:t xml:space="preserve"> and values </w:t>
            </w:r>
            <w:r w:rsidR="00F946F0">
              <w:rPr>
                <w:rFonts w:ascii="Verdana" w:eastAsia="Calibri" w:hAnsi="Verdana"/>
                <w:iCs/>
                <w:color w:val="002060"/>
                <w:sz w:val="21"/>
                <w:szCs w:val="21"/>
              </w:rPr>
              <w:t xml:space="preserve">are </w:t>
            </w:r>
            <w:r>
              <w:rPr>
                <w:rFonts w:ascii="Verdana" w:eastAsia="Calibri" w:hAnsi="Verdana"/>
                <w:iCs/>
                <w:color w:val="002060"/>
                <w:sz w:val="21"/>
                <w:szCs w:val="21"/>
              </w:rPr>
              <w:t xml:space="preserve">being revised with all stakeholders in response to new leadership and the desire to ensure that </w:t>
            </w:r>
            <w:r w:rsidR="007C02FF">
              <w:rPr>
                <w:rFonts w:ascii="Verdana" w:eastAsia="Calibri" w:hAnsi="Verdana"/>
                <w:iCs/>
                <w:color w:val="002060"/>
                <w:sz w:val="21"/>
                <w:szCs w:val="21"/>
              </w:rPr>
              <w:t>they</w:t>
            </w:r>
            <w:r>
              <w:rPr>
                <w:rFonts w:ascii="Verdana" w:eastAsia="Calibri" w:hAnsi="Verdana"/>
                <w:iCs/>
                <w:color w:val="002060"/>
                <w:sz w:val="21"/>
                <w:szCs w:val="21"/>
              </w:rPr>
              <w:t xml:space="preserve"> impact on all areas of school life and decision making.</w:t>
            </w:r>
            <w:r w:rsidR="007C02FF">
              <w:rPr>
                <w:rFonts w:ascii="Verdana" w:eastAsia="Calibri" w:hAnsi="Verdana"/>
                <w:iCs/>
                <w:color w:val="002060"/>
                <w:sz w:val="21"/>
                <w:szCs w:val="21"/>
              </w:rPr>
              <w:t xml:space="preserve"> The school are taking into consideration </w:t>
            </w:r>
            <w:r w:rsidR="00AC55EA">
              <w:rPr>
                <w:rFonts w:ascii="Verdana" w:eastAsia="Calibri" w:hAnsi="Verdana"/>
                <w:iCs/>
                <w:color w:val="002060"/>
                <w:sz w:val="21"/>
                <w:szCs w:val="21"/>
              </w:rPr>
              <w:t>its</w:t>
            </w:r>
            <w:r w:rsidR="007C02FF">
              <w:rPr>
                <w:rFonts w:ascii="Verdana" w:eastAsia="Calibri" w:hAnsi="Verdana"/>
                <w:iCs/>
                <w:color w:val="002060"/>
                <w:sz w:val="21"/>
                <w:szCs w:val="21"/>
              </w:rPr>
              <w:t xml:space="preserve"> context and </w:t>
            </w:r>
            <w:r w:rsidR="00F946F0">
              <w:rPr>
                <w:rFonts w:ascii="Verdana" w:eastAsia="Calibri" w:hAnsi="Verdana"/>
                <w:iCs/>
                <w:color w:val="002060"/>
                <w:sz w:val="21"/>
                <w:szCs w:val="21"/>
              </w:rPr>
              <w:t xml:space="preserve">the </w:t>
            </w:r>
            <w:r w:rsidR="007C02FF">
              <w:rPr>
                <w:rFonts w:ascii="Verdana" w:eastAsia="Calibri" w:hAnsi="Verdana"/>
                <w:iCs/>
                <w:color w:val="002060"/>
                <w:sz w:val="21"/>
                <w:szCs w:val="21"/>
              </w:rPr>
              <w:t>role they wish to play as the hub of the local community.</w:t>
            </w:r>
            <w:r w:rsidR="008F5E26">
              <w:rPr>
                <w:rFonts w:ascii="Verdana" w:eastAsia="Calibri" w:hAnsi="Verdana"/>
                <w:iCs/>
                <w:color w:val="002060"/>
                <w:sz w:val="21"/>
                <w:szCs w:val="21"/>
              </w:rPr>
              <w:t xml:space="preserve"> </w:t>
            </w:r>
            <w:r w:rsidR="007C02FF">
              <w:rPr>
                <w:rFonts w:ascii="Verdana" w:eastAsia="Calibri" w:hAnsi="Verdana"/>
                <w:iCs/>
                <w:color w:val="002060"/>
                <w:sz w:val="21"/>
                <w:szCs w:val="21"/>
              </w:rPr>
              <w:t xml:space="preserve">The staff and governors have a clear understanding of the challenges of the community the school serves and have </w:t>
            </w:r>
            <w:r w:rsidR="00D243C5">
              <w:rPr>
                <w:rFonts w:ascii="Verdana" w:eastAsia="Calibri" w:hAnsi="Verdana"/>
                <w:iCs/>
                <w:color w:val="002060"/>
                <w:sz w:val="21"/>
                <w:szCs w:val="21"/>
              </w:rPr>
              <w:t>embrac</w:t>
            </w:r>
            <w:r w:rsidR="007C02FF">
              <w:rPr>
                <w:rFonts w:ascii="Verdana" w:eastAsia="Calibri" w:hAnsi="Verdana"/>
                <w:iCs/>
                <w:color w:val="002060"/>
                <w:sz w:val="21"/>
                <w:szCs w:val="21"/>
              </w:rPr>
              <w:t xml:space="preserve">ed the opportunity to </w:t>
            </w:r>
            <w:r w:rsidR="00AC55EA">
              <w:rPr>
                <w:rFonts w:ascii="Verdana" w:eastAsia="Calibri" w:hAnsi="Verdana"/>
                <w:iCs/>
                <w:color w:val="002060"/>
                <w:sz w:val="21"/>
                <w:szCs w:val="21"/>
              </w:rPr>
              <w:t>work together on a vision statement that celebrates their Christian purpose</w:t>
            </w:r>
            <w:r w:rsidR="007C02FF">
              <w:rPr>
                <w:rFonts w:ascii="Verdana" w:eastAsia="Calibri" w:hAnsi="Verdana"/>
                <w:iCs/>
                <w:color w:val="002060"/>
                <w:sz w:val="21"/>
                <w:szCs w:val="21"/>
              </w:rPr>
              <w:t xml:space="preserve"> </w:t>
            </w:r>
            <w:r w:rsidR="00AC55EA">
              <w:rPr>
                <w:rFonts w:ascii="Verdana" w:eastAsia="Calibri" w:hAnsi="Verdana"/>
                <w:iCs/>
                <w:color w:val="002060"/>
                <w:sz w:val="21"/>
                <w:szCs w:val="21"/>
              </w:rPr>
              <w:t>and vocation.</w:t>
            </w:r>
          </w:p>
        </w:tc>
      </w:tr>
      <w:tr w:rsidR="005C2069" w:rsidRPr="005C2069" w14:paraId="6D1D27CD" w14:textId="77777777" w:rsidTr="00321755">
        <w:tc>
          <w:tcPr>
            <w:tcW w:w="2836" w:type="dxa"/>
          </w:tcPr>
          <w:p w14:paraId="40D08DF6" w14:textId="77777777" w:rsidR="005C2069" w:rsidRPr="005C2069" w:rsidRDefault="005C2069" w:rsidP="005C2069">
            <w:pPr>
              <w:rPr>
                <w:rFonts w:ascii="Verdana" w:eastAsia="Calibri" w:hAnsi="Verdana"/>
                <w:b/>
                <w:bCs/>
                <w:iCs/>
                <w:color w:val="FF0000"/>
                <w:sz w:val="21"/>
                <w:szCs w:val="21"/>
              </w:rPr>
            </w:pPr>
            <w:r w:rsidRPr="005C2069">
              <w:rPr>
                <w:rFonts w:ascii="Verdana" w:eastAsia="Calibri" w:hAnsi="Verdana"/>
                <w:b/>
                <w:bCs/>
                <w:iCs/>
                <w:color w:val="002060"/>
                <w:sz w:val="21"/>
                <w:szCs w:val="21"/>
              </w:rPr>
              <w:t>How does the school environment and digital presence celebrate its theologically rooted Christian vision?</w:t>
            </w:r>
          </w:p>
        </w:tc>
        <w:tc>
          <w:tcPr>
            <w:tcW w:w="8363" w:type="dxa"/>
          </w:tcPr>
          <w:p w14:paraId="71F2D544" w14:textId="0968A7E7" w:rsidR="00BD2112" w:rsidRDefault="00BD2112" w:rsidP="00AC55EA">
            <w:pPr>
              <w:jc w:val="both"/>
              <w:rPr>
                <w:rFonts w:ascii="Verdana" w:eastAsia="Calibri" w:hAnsi="Verdana"/>
                <w:bCs/>
                <w:iCs/>
                <w:color w:val="002060"/>
                <w:sz w:val="21"/>
                <w:szCs w:val="21"/>
              </w:rPr>
            </w:pPr>
            <w:r w:rsidRPr="00407D4F">
              <w:rPr>
                <w:rFonts w:ascii="Verdana" w:eastAsia="Calibri" w:hAnsi="Verdana"/>
                <w:iCs/>
                <w:color w:val="002060"/>
                <w:sz w:val="21"/>
                <w:szCs w:val="21"/>
              </w:rPr>
              <w:t xml:space="preserve">The school environment celebrates its Christian distinctiveness with </w:t>
            </w:r>
            <w:r w:rsidRPr="00407D4F">
              <w:rPr>
                <w:rFonts w:ascii="Verdana" w:eastAsia="Calibri" w:hAnsi="Verdana"/>
                <w:bCs/>
                <w:iCs/>
                <w:color w:val="002060"/>
                <w:sz w:val="21"/>
                <w:szCs w:val="21"/>
              </w:rPr>
              <w:t>faith-inspired</w:t>
            </w:r>
            <w:r>
              <w:rPr>
                <w:rFonts w:ascii="Verdana" w:eastAsia="Calibri" w:hAnsi="Verdana"/>
                <w:bCs/>
                <w:iCs/>
                <w:color w:val="002060"/>
                <w:sz w:val="21"/>
                <w:szCs w:val="21"/>
              </w:rPr>
              <w:t xml:space="preserve"> artefacts,</w:t>
            </w:r>
            <w:r w:rsidRPr="00407D4F">
              <w:rPr>
                <w:rFonts w:ascii="Verdana" w:eastAsia="Calibri" w:hAnsi="Verdana"/>
                <w:bCs/>
                <w:iCs/>
                <w:color w:val="002060"/>
                <w:sz w:val="21"/>
                <w:szCs w:val="21"/>
              </w:rPr>
              <w:t xml:space="preserve"> displays</w:t>
            </w:r>
            <w:r>
              <w:rPr>
                <w:rFonts w:ascii="Verdana" w:eastAsia="Calibri" w:hAnsi="Verdana"/>
                <w:bCs/>
                <w:iCs/>
                <w:color w:val="002060"/>
                <w:sz w:val="21"/>
                <w:szCs w:val="21"/>
              </w:rPr>
              <w:t>, the chosen Christian values</w:t>
            </w:r>
            <w:r w:rsidRPr="00407D4F">
              <w:rPr>
                <w:rFonts w:ascii="Verdana" w:eastAsia="Calibri" w:hAnsi="Verdana"/>
                <w:bCs/>
                <w:iCs/>
                <w:color w:val="002060"/>
                <w:sz w:val="21"/>
                <w:szCs w:val="21"/>
              </w:rPr>
              <w:t xml:space="preserve"> and </w:t>
            </w:r>
            <w:r>
              <w:rPr>
                <w:rFonts w:ascii="Verdana" w:eastAsia="Calibri" w:hAnsi="Verdana"/>
                <w:bCs/>
                <w:iCs/>
                <w:color w:val="002060"/>
                <w:sz w:val="21"/>
                <w:szCs w:val="21"/>
              </w:rPr>
              <w:t xml:space="preserve">the current biblical verse, “Let your light shine”.  The main hall contains encouraging prayers on the walls and there is a focal area for </w:t>
            </w:r>
            <w:r w:rsidR="00F850FF">
              <w:rPr>
                <w:rFonts w:ascii="Verdana" w:eastAsia="Calibri" w:hAnsi="Verdana"/>
                <w:bCs/>
                <w:iCs/>
                <w:color w:val="002060"/>
                <w:sz w:val="21"/>
                <w:szCs w:val="21"/>
              </w:rPr>
              <w:t xml:space="preserve">collective </w:t>
            </w:r>
            <w:r>
              <w:rPr>
                <w:rFonts w:ascii="Verdana" w:eastAsia="Calibri" w:hAnsi="Verdana"/>
                <w:bCs/>
                <w:iCs/>
                <w:color w:val="002060"/>
                <w:sz w:val="21"/>
                <w:szCs w:val="21"/>
              </w:rPr>
              <w:t xml:space="preserve">worship.  Reflection areas within classrooms are </w:t>
            </w:r>
            <w:r w:rsidR="00602561">
              <w:rPr>
                <w:rFonts w:ascii="Verdana" w:eastAsia="Calibri" w:hAnsi="Verdana"/>
                <w:bCs/>
                <w:iCs/>
                <w:color w:val="002060"/>
                <w:sz w:val="21"/>
                <w:szCs w:val="21"/>
              </w:rPr>
              <w:t>carefully</w:t>
            </w:r>
            <w:r>
              <w:rPr>
                <w:rFonts w:ascii="Verdana" w:eastAsia="Calibri" w:hAnsi="Verdana"/>
                <w:bCs/>
                <w:iCs/>
                <w:color w:val="002060"/>
                <w:sz w:val="21"/>
                <w:szCs w:val="21"/>
              </w:rPr>
              <w:t xml:space="preserve"> maintained </w:t>
            </w:r>
            <w:r w:rsidR="00D243C5">
              <w:rPr>
                <w:rFonts w:ascii="Verdana" w:eastAsia="Calibri" w:hAnsi="Verdana"/>
                <w:bCs/>
                <w:iCs/>
                <w:color w:val="002060"/>
                <w:sz w:val="21"/>
                <w:szCs w:val="21"/>
              </w:rPr>
              <w:t>and are used during class worship sessions. Once the new vision and Christian values have been finalised, there are plans to create prominent wall murals to highlight their intrinsic importance in the daily life of the school community.</w:t>
            </w:r>
          </w:p>
          <w:p w14:paraId="1BE2F6A7" w14:textId="4B9F2BBD" w:rsidR="005C2069" w:rsidRPr="005C2069" w:rsidRDefault="000B4820" w:rsidP="00A33840">
            <w:pPr>
              <w:jc w:val="both"/>
              <w:rPr>
                <w:rFonts w:ascii="Verdana" w:eastAsia="Calibri" w:hAnsi="Verdana"/>
                <w:iCs/>
                <w:color w:val="002060"/>
                <w:sz w:val="21"/>
                <w:szCs w:val="21"/>
              </w:rPr>
            </w:pPr>
            <w:r>
              <w:rPr>
                <w:rFonts w:ascii="Verdana" w:eastAsia="Calibri" w:hAnsi="Verdana"/>
                <w:bCs/>
                <w:iCs/>
                <w:color w:val="002060"/>
                <w:sz w:val="21"/>
                <w:szCs w:val="21"/>
              </w:rPr>
              <w:t xml:space="preserve">The </w:t>
            </w:r>
            <w:r w:rsidR="00B410CC">
              <w:rPr>
                <w:rFonts w:ascii="Verdana" w:eastAsia="Calibri" w:hAnsi="Verdana"/>
                <w:bCs/>
                <w:iCs/>
                <w:color w:val="002060"/>
                <w:sz w:val="21"/>
                <w:szCs w:val="21"/>
              </w:rPr>
              <w:t xml:space="preserve">opening page of the </w:t>
            </w:r>
            <w:r>
              <w:rPr>
                <w:rFonts w:ascii="Verdana" w:eastAsia="Calibri" w:hAnsi="Verdana"/>
                <w:bCs/>
                <w:iCs/>
                <w:color w:val="002060"/>
                <w:sz w:val="21"/>
                <w:szCs w:val="21"/>
              </w:rPr>
              <w:t xml:space="preserve">website </w:t>
            </w:r>
            <w:r w:rsidR="00B410CC">
              <w:rPr>
                <w:rFonts w:ascii="Verdana" w:eastAsia="Calibri" w:hAnsi="Verdana"/>
                <w:bCs/>
                <w:iCs/>
                <w:color w:val="002060"/>
                <w:sz w:val="21"/>
                <w:szCs w:val="21"/>
              </w:rPr>
              <w:t>contains the Headteacher’s Welcome</w:t>
            </w:r>
            <w:r w:rsidR="00A33840">
              <w:rPr>
                <w:rFonts w:ascii="Verdana" w:eastAsia="Calibri" w:hAnsi="Verdana"/>
                <w:bCs/>
                <w:iCs/>
                <w:color w:val="002060"/>
                <w:sz w:val="21"/>
                <w:szCs w:val="21"/>
              </w:rPr>
              <w:t>,</w:t>
            </w:r>
            <w:r w:rsidR="00B410CC">
              <w:rPr>
                <w:rFonts w:ascii="Verdana" w:eastAsia="Calibri" w:hAnsi="Verdana"/>
                <w:bCs/>
                <w:iCs/>
                <w:color w:val="002060"/>
                <w:sz w:val="21"/>
                <w:szCs w:val="21"/>
              </w:rPr>
              <w:t xml:space="preserve"> which includes the statement “At the heart of our school is a caring, Christian family with one core purpose: ‘Let your light shine’.”</w:t>
            </w:r>
            <w:r w:rsidR="00A33840">
              <w:rPr>
                <w:rFonts w:ascii="Verdana" w:eastAsia="Calibri" w:hAnsi="Verdana"/>
                <w:bCs/>
                <w:iCs/>
                <w:color w:val="002060"/>
                <w:sz w:val="21"/>
                <w:szCs w:val="21"/>
              </w:rPr>
              <w:t xml:space="preserve"> A drop-down tab takes the reader to the current vision and the latest SIAMS Report.  All the school’s Newsletters are </w:t>
            </w:r>
            <w:proofErr w:type="gramStart"/>
            <w:r w:rsidR="00A33840">
              <w:rPr>
                <w:rFonts w:ascii="Verdana" w:eastAsia="Calibri" w:hAnsi="Verdana"/>
                <w:bCs/>
                <w:iCs/>
                <w:color w:val="002060"/>
                <w:sz w:val="21"/>
                <w:szCs w:val="21"/>
              </w:rPr>
              <w:t>posted</w:t>
            </w:r>
            <w:proofErr w:type="gramEnd"/>
            <w:r w:rsidR="00A33840">
              <w:rPr>
                <w:rFonts w:ascii="Verdana" w:eastAsia="Calibri" w:hAnsi="Verdana"/>
                <w:bCs/>
                <w:iCs/>
                <w:color w:val="002060"/>
                <w:sz w:val="21"/>
                <w:szCs w:val="21"/>
              </w:rPr>
              <w:t xml:space="preserve"> and these contain a prayer written by either pupils or staff. The website </w:t>
            </w:r>
            <w:r>
              <w:rPr>
                <w:rFonts w:ascii="Verdana" w:eastAsia="Calibri" w:hAnsi="Verdana"/>
                <w:bCs/>
                <w:iCs/>
                <w:color w:val="002060"/>
                <w:sz w:val="21"/>
                <w:szCs w:val="21"/>
              </w:rPr>
              <w:t>is under review</w:t>
            </w:r>
            <w:r w:rsidR="00214C21">
              <w:rPr>
                <w:rFonts w:ascii="Verdana" w:eastAsia="Calibri" w:hAnsi="Verdana"/>
                <w:bCs/>
                <w:iCs/>
                <w:color w:val="002060"/>
                <w:sz w:val="21"/>
                <w:szCs w:val="21"/>
              </w:rPr>
              <w:t xml:space="preserve"> and leaders intend to celebrate the school’s Christian distinctiveness more overtly </w:t>
            </w:r>
            <w:r w:rsidR="00C626B2">
              <w:rPr>
                <w:rFonts w:ascii="Verdana" w:eastAsia="Calibri" w:hAnsi="Verdana"/>
                <w:bCs/>
                <w:iCs/>
                <w:color w:val="002060"/>
                <w:sz w:val="21"/>
                <w:szCs w:val="21"/>
              </w:rPr>
              <w:t>in the near future.</w:t>
            </w:r>
            <w:r w:rsidR="00A33840">
              <w:rPr>
                <w:rFonts w:ascii="Verdana" w:eastAsia="Calibri" w:hAnsi="Verdana"/>
                <w:bCs/>
                <w:iCs/>
                <w:color w:val="002060"/>
                <w:sz w:val="21"/>
                <w:szCs w:val="21"/>
              </w:rPr>
              <w:t xml:space="preserve"> </w:t>
            </w:r>
          </w:p>
        </w:tc>
      </w:tr>
      <w:tr w:rsidR="005C2069" w:rsidRPr="005C2069" w14:paraId="2F81BE7E" w14:textId="77777777" w:rsidTr="00321755">
        <w:trPr>
          <w:trHeight w:val="1125"/>
        </w:trPr>
        <w:tc>
          <w:tcPr>
            <w:tcW w:w="2836" w:type="dxa"/>
          </w:tcPr>
          <w:p w14:paraId="128CDA16" w14:textId="77777777" w:rsidR="005C2069" w:rsidRPr="005C2069" w:rsidRDefault="005C2069" w:rsidP="005C2069">
            <w:pPr>
              <w:rPr>
                <w:rFonts w:ascii="Verdana" w:eastAsia="Calibri" w:hAnsi="Verdana"/>
                <w:b/>
                <w:bCs/>
                <w:iCs/>
                <w:color w:val="002060"/>
                <w:sz w:val="21"/>
                <w:szCs w:val="21"/>
              </w:rPr>
            </w:pPr>
            <w:r w:rsidRPr="005C2069">
              <w:rPr>
                <w:rFonts w:ascii="Verdana" w:eastAsia="Calibri" w:hAnsi="Verdana"/>
                <w:b/>
                <w:bCs/>
                <w:iCs/>
                <w:color w:val="002060"/>
                <w:sz w:val="21"/>
                <w:szCs w:val="21"/>
              </w:rPr>
              <w:t>To what extent have the area/s for improvement from the</w:t>
            </w:r>
          </w:p>
          <w:p w14:paraId="40974626" w14:textId="77777777" w:rsidR="005C2069" w:rsidRPr="005C2069" w:rsidRDefault="005C2069" w:rsidP="005C2069">
            <w:pPr>
              <w:rPr>
                <w:rFonts w:ascii="Verdana" w:eastAsia="Calibri" w:hAnsi="Verdana"/>
                <w:b/>
                <w:bCs/>
                <w:iCs/>
                <w:color w:val="002060"/>
                <w:sz w:val="21"/>
                <w:szCs w:val="21"/>
              </w:rPr>
            </w:pPr>
            <w:r w:rsidRPr="005C2069">
              <w:rPr>
                <w:rFonts w:ascii="Verdana" w:eastAsia="Calibri" w:hAnsi="Verdana"/>
                <w:b/>
                <w:bCs/>
                <w:iCs/>
                <w:color w:val="002060"/>
                <w:sz w:val="21"/>
                <w:szCs w:val="21"/>
              </w:rPr>
              <w:t xml:space="preserve">previous SIAMS inspection been addressed and with what impact? </w:t>
            </w:r>
          </w:p>
        </w:tc>
        <w:tc>
          <w:tcPr>
            <w:tcW w:w="8363" w:type="dxa"/>
          </w:tcPr>
          <w:p w14:paraId="355CB0C1" w14:textId="0B448564" w:rsidR="006F2C13" w:rsidRPr="006F2C13" w:rsidRDefault="004B1033" w:rsidP="00EE709E">
            <w:pPr>
              <w:pStyle w:val="ListParagraph"/>
              <w:numPr>
                <w:ilvl w:val="0"/>
                <w:numId w:val="2"/>
              </w:numPr>
              <w:jc w:val="both"/>
              <w:rPr>
                <w:rFonts w:ascii="Verdana" w:eastAsia="Calibri" w:hAnsi="Verdana"/>
                <w:iCs/>
                <w:color w:val="002060"/>
                <w:sz w:val="21"/>
                <w:szCs w:val="21"/>
              </w:rPr>
            </w:pPr>
            <w:r>
              <w:rPr>
                <w:rFonts w:ascii="Verdana" w:eastAsia="Calibri" w:hAnsi="Verdana"/>
                <w:i/>
                <w:color w:val="002060"/>
                <w:sz w:val="21"/>
                <w:szCs w:val="21"/>
              </w:rPr>
              <w:t>“</w:t>
            </w:r>
            <w:r w:rsidR="006F2C13">
              <w:rPr>
                <w:rFonts w:ascii="Verdana" w:eastAsia="Calibri" w:hAnsi="Verdana"/>
                <w:i/>
                <w:color w:val="002060"/>
                <w:sz w:val="21"/>
                <w:szCs w:val="21"/>
              </w:rPr>
              <w:t xml:space="preserve">Improve procedures for governors to monitor and evaluate church school distinctiveness through more formal and focused activities that ensure they are well informed and actively involved in the strategic development process.” </w:t>
            </w:r>
          </w:p>
          <w:p w14:paraId="1BC7A2FD" w14:textId="50E7B8DA" w:rsidR="00FB17C4" w:rsidRPr="005505E0" w:rsidRDefault="006F2C13" w:rsidP="00FB17C4">
            <w:pPr>
              <w:pStyle w:val="ListParagraph"/>
              <w:ind w:left="360"/>
              <w:jc w:val="both"/>
              <w:rPr>
                <w:rFonts w:ascii="Verdana" w:eastAsia="Calibri" w:hAnsi="Verdana"/>
                <w:iCs/>
                <w:color w:val="002060"/>
                <w:sz w:val="21"/>
                <w:szCs w:val="21"/>
              </w:rPr>
            </w:pPr>
            <w:r w:rsidRPr="005505E0">
              <w:rPr>
                <w:rFonts w:ascii="Verdana" w:eastAsia="Calibri" w:hAnsi="Verdana"/>
                <w:iCs/>
                <w:color w:val="002060"/>
                <w:sz w:val="21"/>
                <w:szCs w:val="21"/>
              </w:rPr>
              <w:t xml:space="preserve">The restrictions imposed by the pandemic over the past two years have resulted in </w:t>
            </w:r>
            <w:r w:rsidR="00547D80" w:rsidRPr="005505E0">
              <w:rPr>
                <w:rFonts w:ascii="Verdana" w:eastAsia="Calibri" w:hAnsi="Verdana"/>
                <w:iCs/>
                <w:color w:val="002060"/>
                <w:sz w:val="21"/>
                <w:szCs w:val="21"/>
              </w:rPr>
              <w:t>leaders</w:t>
            </w:r>
            <w:r w:rsidRPr="005505E0">
              <w:rPr>
                <w:rFonts w:ascii="Verdana" w:eastAsia="Calibri" w:hAnsi="Verdana"/>
                <w:iCs/>
                <w:color w:val="002060"/>
                <w:sz w:val="21"/>
                <w:szCs w:val="21"/>
              </w:rPr>
              <w:t xml:space="preserve"> not being able to advance as quickly as they would have liked in this area.  In addition, a number of governors have stood down in recent times.  However, more have been appointed</w:t>
            </w:r>
            <w:r w:rsidR="00EE709E" w:rsidRPr="005505E0">
              <w:rPr>
                <w:rFonts w:ascii="Verdana" w:eastAsia="Calibri" w:hAnsi="Verdana"/>
                <w:iCs/>
                <w:color w:val="002060"/>
                <w:sz w:val="21"/>
                <w:szCs w:val="21"/>
              </w:rPr>
              <w:t xml:space="preserve"> </w:t>
            </w:r>
            <w:r w:rsidR="00547D80" w:rsidRPr="005505E0">
              <w:rPr>
                <w:rFonts w:ascii="Verdana" w:eastAsia="Calibri" w:hAnsi="Verdana"/>
                <w:iCs/>
                <w:color w:val="002060"/>
                <w:sz w:val="21"/>
                <w:szCs w:val="21"/>
              </w:rPr>
              <w:t xml:space="preserve">[including those from St Mary’s Church] </w:t>
            </w:r>
            <w:r w:rsidRPr="005505E0">
              <w:rPr>
                <w:rFonts w:ascii="Verdana" w:eastAsia="Calibri" w:hAnsi="Verdana"/>
                <w:iCs/>
                <w:color w:val="002060"/>
                <w:sz w:val="21"/>
                <w:szCs w:val="21"/>
              </w:rPr>
              <w:t xml:space="preserve">and </w:t>
            </w:r>
            <w:r w:rsidR="005505E0" w:rsidRPr="005505E0">
              <w:rPr>
                <w:rFonts w:ascii="Verdana" w:eastAsia="Calibri" w:hAnsi="Verdana"/>
                <w:iCs/>
                <w:color w:val="002060"/>
                <w:sz w:val="21"/>
                <w:szCs w:val="21"/>
              </w:rPr>
              <w:t>a</w:t>
            </w:r>
            <w:r w:rsidR="00FB17C4" w:rsidRPr="005505E0">
              <w:rPr>
                <w:rFonts w:ascii="Verdana" w:eastAsia="Calibri" w:hAnsi="Verdana"/>
                <w:iCs/>
                <w:color w:val="002060"/>
                <w:sz w:val="21"/>
                <w:szCs w:val="21"/>
              </w:rPr>
              <w:t xml:space="preserve">ll governors will be involved </w:t>
            </w:r>
            <w:r w:rsidR="005505E0">
              <w:rPr>
                <w:rFonts w:ascii="Verdana" w:eastAsia="Calibri" w:hAnsi="Verdana"/>
                <w:iCs/>
                <w:color w:val="002060"/>
                <w:sz w:val="21"/>
                <w:szCs w:val="21"/>
              </w:rPr>
              <w:t xml:space="preserve">at a strategic level </w:t>
            </w:r>
            <w:r w:rsidR="00FB17C4" w:rsidRPr="005505E0">
              <w:rPr>
                <w:rFonts w:ascii="Verdana" w:eastAsia="Calibri" w:hAnsi="Verdana"/>
                <w:iCs/>
                <w:color w:val="002060"/>
                <w:sz w:val="21"/>
                <w:szCs w:val="21"/>
              </w:rPr>
              <w:t>in</w:t>
            </w:r>
            <w:r w:rsidR="005505E0">
              <w:rPr>
                <w:rFonts w:ascii="Verdana" w:eastAsia="Calibri" w:hAnsi="Verdana"/>
                <w:iCs/>
                <w:color w:val="002060"/>
                <w:sz w:val="21"/>
                <w:szCs w:val="21"/>
              </w:rPr>
              <w:t xml:space="preserve"> future plans for the continued and planned development of the school’s Christian distinctiveness.</w:t>
            </w:r>
          </w:p>
          <w:p w14:paraId="67C74C3F" w14:textId="05735E1D" w:rsidR="00620816" w:rsidRPr="005505E0" w:rsidRDefault="00620816" w:rsidP="004B1033">
            <w:pPr>
              <w:pStyle w:val="ListParagraph"/>
              <w:numPr>
                <w:ilvl w:val="0"/>
                <w:numId w:val="2"/>
              </w:numPr>
              <w:jc w:val="both"/>
              <w:rPr>
                <w:rFonts w:ascii="Verdana" w:eastAsia="Calibri" w:hAnsi="Verdana"/>
                <w:iCs/>
                <w:color w:val="002060"/>
                <w:sz w:val="21"/>
                <w:szCs w:val="21"/>
              </w:rPr>
            </w:pPr>
            <w:r w:rsidRPr="005505E0">
              <w:rPr>
                <w:rFonts w:ascii="Verdana" w:eastAsia="Calibri" w:hAnsi="Verdana"/>
                <w:i/>
                <w:color w:val="002060"/>
                <w:sz w:val="21"/>
                <w:szCs w:val="21"/>
              </w:rPr>
              <w:t>“Involve all members of the school community in more formal and recorded self-evaluation of worship to further enhance its equality and influence on the daily life of the school.”</w:t>
            </w:r>
          </w:p>
          <w:p w14:paraId="587F8798" w14:textId="63370F00" w:rsidR="005C2069" w:rsidRPr="000039AA" w:rsidRDefault="000638BE" w:rsidP="000039AA">
            <w:pPr>
              <w:pStyle w:val="ListParagraph"/>
              <w:ind w:left="360"/>
              <w:jc w:val="both"/>
              <w:rPr>
                <w:rFonts w:ascii="Verdana" w:eastAsia="Calibri" w:hAnsi="Verdana"/>
                <w:iCs/>
                <w:color w:val="002060"/>
                <w:sz w:val="21"/>
                <w:szCs w:val="21"/>
              </w:rPr>
            </w:pPr>
            <w:r w:rsidRPr="000039AA">
              <w:rPr>
                <w:rFonts w:ascii="Verdana" w:eastAsia="Calibri" w:hAnsi="Verdana"/>
                <w:iCs/>
                <w:color w:val="002060"/>
                <w:sz w:val="21"/>
                <w:szCs w:val="21"/>
              </w:rPr>
              <w:t xml:space="preserve">Plans are in place to increase </w:t>
            </w:r>
            <w:r w:rsidR="00FB17C4" w:rsidRPr="000039AA">
              <w:rPr>
                <w:rFonts w:ascii="Verdana" w:eastAsia="Calibri" w:hAnsi="Verdana"/>
                <w:iCs/>
                <w:color w:val="002060"/>
                <w:sz w:val="21"/>
                <w:szCs w:val="21"/>
              </w:rPr>
              <w:t>the effectiveness of collective worship</w:t>
            </w:r>
            <w:r w:rsidR="008D4645" w:rsidRPr="000039AA">
              <w:rPr>
                <w:rFonts w:ascii="Verdana" w:eastAsia="Calibri" w:hAnsi="Verdana"/>
                <w:iCs/>
                <w:color w:val="002060"/>
                <w:sz w:val="21"/>
                <w:szCs w:val="21"/>
              </w:rPr>
              <w:t>.  Evaluations conducted so far have highlighted that</w:t>
            </w:r>
            <w:r w:rsidR="000039AA" w:rsidRPr="000039AA">
              <w:rPr>
                <w:rFonts w:ascii="Verdana" w:eastAsia="Calibri" w:hAnsi="Verdana"/>
                <w:iCs/>
                <w:color w:val="002060"/>
                <w:sz w:val="21"/>
                <w:szCs w:val="21"/>
              </w:rPr>
              <w:t xml:space="preserve"> a large proportion of pupils do not attend church regularly and therefore do not have access to </w:t>
            </w:r>
            <w:r w:rsidR="000039AA" w:rsidRPr="000039AA">
              <w:rPr>
                <w:rFonts w:ascii="Verdana" w:eastAsia="Calibri" w:hAnsi="Verdana"/>
                <w:iCs/>
                <w:color w:val="002060"/>
                <w:sz w:val="21"/>
                <w:szCs w:val="21"/>
              </w:rPr>
              <w:lastRenderedPageBreak/>
              <w:t xml:space="preserve">the richness of biblical traditions, stories and </w:t>
            </w:r>
            <w:r w:rsidR="000039AA">
              <w:rPr>
                <w:rFonts w:ascii="Verdana" w:eastAsia="Calibri" w:hAnsi="Verdana"/>
                <w:iCs/>
                <w:color w:val="002060"/>
                <w:sz w:val="21"/>
                <w:szCs w:val="21"/>
              </w:rPr>
              <w:t xml:space="preserve">Christian </w:t>
            </w:r>
            <w:r w:rsidR="000039AA" w:rsidRPr="000039AA">
              <w:rPr>
                <w:rFonts w:ascii="Verdana" w:eastAsia="Calibri" w:hAnsi="Verdana"/>
                <w:iCs/>
                <w:color w:val="002060"/>
                <w:sz w:val="21"/>
                <w:szCs w:val="21"/>
              </w:rPr>
              <w:t xml:space="preserve">songs. </w:t>
            </w:r>
            <w:r w:rsidR="00EC4772">
              <w:rPr>
                <w:rFonts w:ascii="Verdana" w:eastAsia="Calibri" w:hAnsi="Verdana"/>
                <w:iCs/>
                <w:color w:val="002060"/>
                <w:sz w:val="21"/>
                <w:szCs w:val="21"/>
              </w:rPr>
              <w:t>Leaders have plans in place to remedy this and to involve pupils, staff and clergy from local churches in the planning, delivery and evaluation of invitational</w:t>
            </w:r>
            <w:r w:rsidR="00744AF5">
              <w:rPr>
                <w:rFonts w:ascii="Verdana" w:eastAsia="Calibri" w:hAnsi="Verdana"/>
                <w:iCs/>
                <w:color w:val="002060"/>
                <w:sz w:val="21"/>
                <w:szCs w:val="21"/>
              </w:rPr>
              <w:t>, inclusive</w:t>
            </w:r>
            <w:r w:rsidR="00EC4772">
              <w:rPr>
                <w:rFonts w:ascii="Verdana" w:eastAsia="Calibri" w:hAnsi="Verdana"/>
                <w:iCs/>
                <w:color w:val="002060"/>
                <w:sz w:val="21"/>
                <w:szCs w:val="21"/>
              </w:rPr>
              <w:t xml:space="preserve"> and inspirational worship.</w:t>
            </w:r>
            <w:r w:rsidR="00321755">
              <w:rPr>
                <w:rFonts w:ascii="Verdana" w:eastAsia="Calibri" w:hAnsi="Verdana"/>
                <w:iCs/>
                <w:color w:val="002060"/>
                <w:sz w:val="21"/>
                <w:szCs w:val="21"/>
              </w:rPr>
              <w:t xml:space="preserve"> </w:t>
            </w:r>
          </w:p>
        </w:tc>
      </w:tr>
      <w:tr w:rsidR="005C2069" w:rsidRPr="005C2069" w14:paraId="4ABC77EB" w14:textId="77777777" w:rsidTr="00321755">
        <w:tc>
          <w:tcPr>
            <w:tcW w:w="2836" w:type="dxa"/>
          </w:tcPr>
          <w:p w14:paraId="05AF9D84" w14:textId="77777777" w:rsidR="00957FFB" w:rsidRDefault="00957FFB" w:rsidP="005C2069">
            <w:pPr>
              <w:rPr>
                <w:rFonts w:ascii="Verdana" w:eastAsia="Calibri" w:hAnsi="Verdana"/>
                <w:b/>
                <w:bCs/>
                <w:iCs/>
                <w:color w:val="002060"/>
                <w:sz w:val="21"/>
                <w:szCs w:val="21"/>
              </w:rPr>
            </w:pPr>
          </w:p>
          <w:p w14:paraId="1F75AD4F" w14:textId="4C698B4F" w:rsidR="005C2069" w:rsidRPr="005C2069" w:rsidRDefault="005C2069" w:rsidP="005C2069">
            <w:pPr>
              <w:rPr>
                <w:rFonts w:ascii="Verdana" w:eastAsia="Calibri" w:hAnsi="Verdana"/>
                <w:b/>
                <w:bCs/>
                <w:iCs/>
                <w:color w:val="002060"/>
                <w:sz w:val="21"/>
                <w:szCs w:val="21"/>
              </w:rPr>
            </w:pPr>
            <w:r w:rsidRPr="005C2069">
              <w:rPr>
                <w:rFonts w:ascii="Verdana" w:eastAsia="Calibri" w:hAnsi="Verdana"/>
                <w:b/>
                <w:bCs/>
                <w:iCs/>
                <w:color w:val="002060"/>
                <w:sz w:val="21"/>
                <w:szCs w:val="21"/>
              </w:rPr>
              <w:t xml:space="preserve">How is the </w:t>
            </w:r>
            <w:proofErr w:type="gramStart"/>
            <w:r w:rsidRPr="005C2069">
              <w:rPr>
                <w:rFonts w:ascii="Verdana" w:eastAsia="Calibri" w:hAnsi="Verdana"/>
                <w:b/>
                <w:bCs/>
                <w:iCs/>
                <w:color w:val="002060"/>
                <w:sz w:val="21"/>
                <w:szCs w:val="21"/>
              </w:rPr>
              <w:t>school’s</w:t>
            </w:r>
            <w:proofErr w:type="gramEnd"/>
            <w:r w:rsidRPr="005C2069">
              <w:rPr>
                <w:rFonts w:ascii="Verdana" w:eastAsia="Calibri" w:hAnsi="Verdana"/>
                <w:b/>
                <w:bCs/>
                <w:iCs/>
                <w:color w:val="002060"/>
                <w:sz w:val="21"/>
                <w:szCs w:val="21"/>
              </w:rPr>
              <w:t xml:space="preserve"> theologically rooted Christian vision enabling pupils to flourish?</w:t>
            </w:r>
          </w:p>
          <w:p w14:paraId="655AC4B7" w14:textId="77777777" w:rsidR="005C2069" w:rsidRPr="005C2069" w:rsidRDefault="005C2069" w:rsidP="00046719">
            <w:pPr>
              <w:rPr>
                <w:rFonts w:ascii="Verdana" w:eastAsia="Calibri" w:hAnsi="Verdana"/>
                <w:b/>
                <w:bCs/>
                <w:iCs/>
                <w:color w:val="002060"/>
              </w:rPr>
            </w:pPr>
          </w:p>
        </w:tc>
        <w:tc>
          <w:tcPr>
            <w:tcW w:w="8363" w:type="dxa"/>
          </w:tcPr>
          <w:p w14:paraId="427C89B9" w14:textId="4FFF1901" w:rsidR="00060434" w:rsidRPr="0059037D" w:rsidRDefault="00900580" w:rsidP="00754D24">
            <w:pPr>
              <w:pStyle w:val="ListParagraph"/>
              <w:numPr>
                <w:ilvl w:val="0"/>
                <w:numId w:val="5"/>
              </w:numPr>
              <w:jc w:val="both"/>
              <w:rPr>
                <w:rFonts w:ascii="Verdana" w:eastAsia="Calibri" w:hAnsi="Verdana"/>
                <w:iCs/>
                <w:color w:val="002060"/>
                <w:sz w:val="21"/>
                <w:szCs w:val="21"/>
              </w:rPr>
            </w:pPr>
            <w:r>
              <w:rPr>
                <w:rFonts w:ascii="Verdana" w:eastAsia="Calibri" w:hAnsi="Verdana"/>
                <w:iCs/>
                <w:color w:val="002060"/>
                <w:sz w:val="21"/>
                <w:szCs w:val="21"/>
              </w:rPr>
              <w:t>Leaders and s</w:t>
            </w:r>
            <w:r w:rsidR="00197D44" w:rsidRPr="0059037D">
              <w:rPr>
                <w:rFonts w:ascii="Verdana" w:eastAsia="Calibri" w:hAnsi="Verdana"/>
                <w:iCs/>
                <w:color w:val="002060"/>
                <w:sz w:val="21"/>
                <w:szCs w:val="21"/>
              </w:rPr>
              <w:t>taff know and understand the</w:t>
            </w:r>
            <w:r w:rsidR="000C1DF2" w:rsidRPr="0059037D">
              <w:rPr>
                <w:rFonts w:ascii="Verdana" w:eastAsia="Calibri" w:hAnsi="Verdana"/>
                <w:iCs/>
                <w:color w:val="002060"/>
                <w:sz w:val="21"/>
                <w:szCs w:val="21"/>
              </w:rPr>
              <w:t>ir pupils well</w:t>
            </w:r>
            <w:r w:rsidR="004A268D" w:rsidRPr="0059037D">
              <w:rPr>
                <w:rFonts w:ascii="Verdana" w:eastAsia="Calibri" w:hAnsi="Verdana"/>
                <w:iCs/>
                <w:color w:val="002060"/>
                <w:sz w:val="21"/>
                <w:szCs w:val="21"/>
              </w:rPr>
              <w:t xml:space="preserve"> and relationships are strong within this school family. </w:t>
            </w:r>
            <w:r w:rsidR="006F7BCD" w:rsidRPr="0059037D">
              <w:rPr>
                <w:rFonts w:ascii="Verdana" w:eastAsia="Calibri" w:hAnsi="Verdana"/>
                <w:iCs/>
                <w:color w:val="002060"/>
                <w:sz w:val="21"/>
                <w:szCs w:val="21"/>
              </w:rPr>
              <w:t xml:space="preserve">They have a real ambition for the pupils and </w:t>
            </w:r>
            <w:r w:rsidR="006F7BCD" w:rsidRPr="0059037D">
              <w:rPr>
                <w:rFonts w:ascii="Verdana" w:hAnsi="Verdana"/>
                <w:iCs/>
                <w:color w:val="002060"/>
                <w:sz w:val="21"/>
                <w:szCs w:val="21"/>
              </w:rPr>
              <w:t>t</w:t>
            </w:r>
            <w:r w:rsidR="008B46A9" w:rsidRPr="0059037D">
              <w:rPr>
                <w:rFonts w:ascii="Verdana" w:hAnsi="Verdana"/>
                <w:iCs/>
                <w:color w:val="002060"/>
                <w:sz w:val="21"/>
                <w:szCs w:val="21"/>
              </w:rPr>
              <w:t>here is a</w:t>
            </w:r>
            <w:r w:rsidR="00D37AEE" w:rsidRPr="0059037D">
              <w:rPr>
                <w:rFonts w:ascii="Verdana" w:hAnsi="Verdana"/>
                <w:iCs/>
                <w:color w:val="002060"/>
                <w:sz w:val="21"/>
                <w:szCs w:val="21"/>
              </w:rPr>
              <w:t xml:space="preserve"> </w:t>
            </w:r>
            <w:r w:rsidR="00A86943" w:rsidRPr="0059037D">
              <w:rPr>
                <w:rFonts w:ascii="Verdana" w:hAnsi="Verdana"/>
                <w:iCs/>
                <w:color w:val="002060"/>
                <w:sz w:val="21"/>
                <w:szCs w:val="21"/>
              </w:rPr>
              <w:t>determination</w:t>
            </w:r>
            <w:r w:rsidR="008B46A9" w:rsidRPr="0059037D">
              <w:rPr>
                <w:rFonts w:ascii="Verdana" w:hAnsi="Verdana"/>
                <w:iCs/>
                <w:color w:val="002060"/>
                <w:sz w:val="21"/>
                <w:szCs w:val="21"/>
              </w:rPr>
              <w:t xml:space="preserve"> to seek out each pupil’s God-given talent and skill, to raise their aspirations and to make a difference to their futures.</w:t>
            </w:r>
            <w:r w:rsidR="00D37AEE" w:rsidRPr="0059037D">
              <w:rPr>
                <w:rFonts w:ascii="Verdana" w:hAnsi="Verdana"/>
                <w:iCs/>
                <w:color w:val="002060"/>
                <w:sz w:val="21"/>
                <w:szCs w:val="21"/>
              </w:rPr>
              <w:t xml:space="preserve"> </w:t>
            </w:r>
            <w:r w:rsidR="00A86943" w:rsidRPr="0059037D">
              <w:rPr>
                <w:rFonts w:ascii="Verdana" w:hAnsi="Verdana"/>
                <w:iCs/>
                <w:color w:val="002060"/>
                <w:sz w:val="21"/>
                <w:szCs w:val="21"/>
              </w:rPr>
              <w:t>A wide menu of cultural capital opportunities</w:t>
            </w:r>
            <w:r w:rsidR="002D55D5" w:rsidRPr="0059037D">
              <w:rPr>
                <w:rFonts w:ascii="Verdana" w:hAnsi="Verdana"/>
                <w:iCs/>
                <w:color w:val="002060"/>
                <w:sz w:val="21"/>
                <w:szCs w:val="21"/>
              </w:rPr>
              <w:t xml:space="preserve"> </w:t>
            </w:r>
            <w:r w:rsidR="00A86943" w:rsidRPr="0059037D">
              <w:rPr>
                <w:rFonts w:ascii="Verdana" w:hAnsi="Verdana"/>
                <w:iCs/>
                <w:color w:val="002060"/>
                <w:sz w:val="21"/>
                <w:szCs w:val="21"/>
              </w:rPr>
              <w:t>enable</w:t>
            </w:r>
            <w:r w:rsidR="00020333">
              <w:rPr>
                <w:rFonts w:ascii="Verdana" w:hAnsi="Verdana"/>
                <w:iCs/>
                <w:color w:val="002060"/>
                <w:sz w:val="21"/>
                <w:szCs w:val="21"/>
              </w:rPr>
              <w:t>s</w:t>
            </w:r>
            <w:r w:rsidR="00A86943" w:rsidRPr="0059037D">
              <w:rPr>
                <w:rFonts w:ascii="Verdana" w:hAnsi="Verdana"/>
                <w:iCs/>
                <w:color w:val="002060"/>
                <w:sz w:val="21"/>
                <w:szCs w:val="21"/>
              </w:rPr>
              <w:t xml:space="preserve"> pupils to develop an appreciation of social and cultural experiences which will enrich their life opportunities in the future</w:t>
            </w:r>
            <w:r w:rsidR="006F7BCD" w:rsidRPr="0059037D">
              <w:rPr>
                <w:rFonts w:ascii="Verdana" w:hAnsi="Verdana"/>
                <w:iCs/>
                <w:color w:val="002060"/>
                <w:sz w:val="21"/>
                <w:szCs w:val="21"/>
              </w:rPr>
              <w:t>.</w:t>
            </w:r>
            <w:r w:rsidR="00A86943" w:rsidRPr="0059037D">
              <w:rPr>
                <w:rFonts w:ascii="Verdana" w:hAnsi="Verdana"/>
                <w:iCs/>
                <w:color w:val="002060"/>
                <w:sz w:val="21"/>
                <w:szCs w:val="21"/>
              </w:rPr>
              <w:t xml:space="preserve">  Examples include </w:t>
            </w:r>
            <w:r w:rsidR="00DD2EDA" w:rsidRPr="0059037D">
              <w:rPr>
                <w:rFonts w:ascii="Verdana" w:hAnsi="Verdana"/>
                <w:iCs/>
                <w:color w:val="002060"/>
                <w:sz w:val="21"/>
                <w:szCs w:val="21"/>
              </w:rPr>
              <w:t>access to musical instruments, professional musicians and authors, theatre visits, motivational speakers</w:t>
            </w:r>
            <w:r w:rsidR="002F405E" w:rsidRPr="0059037D">
              <w:rPr>
                <w:rFonts w:ascii="Verdana" w:hAnsi="Verdana"/>
                <w:iCs/>
                <w:color w:val="002060"/>
                <w:sz w:val="21"/>
                <w:szCs w:val="21"/>
              </w:rPr>
              <w:t xml:space="preserve"> and the opportunity to correspond with French </w:t>
            </w:r>
            <w:proofErr w:type="spellStart"/>
            <w:r w:rsidR="002F405E" w:rsidRPr="0059037D">
              <w:rPr>
                <w:rFonts w:ascii="Verdana" w:hAnsi="Verdana"/>
                <w:iCs/>
                <w:color w:val="002060"/>
                <w:sz w:val="21"/>
                <w:szCs w:val="21"/>
              </w:rPr>
              <w:t>penpals</w:t>
            </w:r>
            <w:proofErr w:type="spellEnd"/>
            <w:r w:rsidR="002F405E" w:rsidRPr="0059037D">
              <w:rPr>
                <w:rFonts w:ascii="Verdana" w:hAnsi="Verdana"/>
                <w:iCs/>
                <w:color w:val="002060"/>
                <w:sz w:val="21"/>
                <w:szCs w:val="21"/>
              </w:rPr>
              <w:t>.</w:t>
            </w:r>
          </w:p>
          <w:p w14:paraId="035626AE" w14:textId="612010E0" w:rsidR="00754D24" w:rsidRPr="0059037D" w:rsidRDefault="00197D44" w:rsidP="004A21DE">
            <w:pPr>
              <w:pStyle w:val="ListParagraph"/>
              <w:numPr>
                <w:ilvl w:val="0"/>
                <w:numId w:val="5"/>
              </w:numPr>
              <w:jc w:val="both"/>
              <w:rPr>
                <w:rFonts w:ascii="Verdana" w:eastAsia="Calibri" w:hAnsi="Verdana"/>
                <w:iCs/>
                <w:color w:val="002060"/>
                <w:sz w:val="21"/>
                <w:szCs w:val="21"/>
              </w:rPr>
            </w:pPr>
            <w:r w:rsidRPr="0059037D">
              <w:rPr>
                <w:rFonts w:ascii="Verdana" w:eastAsia="Calibri" w:hAnsi="Verdana"/>
                <w:iCs/>
                <w:color w:val="002060"/>
                <w:sz w:val="21"/>
                <w:szCs w:val="21"/>
              </w:rPr>
              <w:t xml:space="preserve">Pupils </w:t>
            </w:r>
            <w:r w:rsidR="00CE1A89" w:rsidRPr="0059037D">
              <w:rPr>
                <w:rFonts w:ascii="Verdana" w:eastAsia="Calibri" w:hAnsi="Verdana"/>
                <w:iCs/>
                <w:color w:val="002060"/>
                <w:sz w:val="21"/>
                <w:szCs w:val="21"/>
              </w:rPr>
              <w:t>appreciate</w:t>
            </w:r>
            <w:r w:rsidR="005366F3" w:rsidRPr="0059037D">
              <w:rPr>
                <w:rFonts w:ascii="Verdana" w:eastAsia="Calibri" w:hAnsi="Verdana"/>
                <w:iCs/>
                <w:color w:val="002060"/>
                <w:sz w:val="21"/>
                <w:szCs w:val="21"/>
              </w:rPr>
              <w:t xml:space="preserve"> the invitational and inclusive collective worship</w:t>
            </w:r>
            <w:r w:rsidR="00CE1A89" w:rsidRPr="0059037D">
              <w:rPr>
                <w:rFonts w:ascii="Verdana" w:eastAsia="Calibri" w:hAnsi="Verdana"/>
                <w:iCs/>
                <w:color w:val="002060"/>
                <w:sz w:val="21"/>
                <w:szCs w:val="21"/>
              </w:rPr>
              <w:t>.  Th</w:t>
            </w:r>
            <w:r w:rsidR="00871D42" w:rsidRPr="0059037D">
              <w:rPr>
                <w:rFonts w:ascii="Verdana" w:eastAsia="Calibri" w:hAnsi="Verdana"/>
                <w:iCs/>
                <w:color w:val="002060"/>
                <w:sz w:val="21"/>
                <w:szCs w:val="21"/>
              </w:rPr>
              <w:t>is is a school that enjoys worshipping together and there</w:t>
            </w:r>
            <w:r w:rsidR="00CE1A89" w:rsidRPr="0059037D">
              <w:rPr>
                <w:rFonts w:ascii="Verdana" w:eastAsia="Calibri" w:hAnsi="Verdana"/>
                <w:iCs/>
                <w:color w:val="002060"/>
                <w:sz w:val="21"/>
                <w:szCs w:val="21"/>
              </w:rPr>
              <w:t xml:space="preserve"> is a sense of joy and enthusiasm </w:t>
            </w:r>
            <w:r w:rsidR="00871D42" w:rsidRPr="0059037D">
              <w:rPr>
                <w:rFonts w:ascii="Verdana" w:eastAsia="Calibri" w:hAnsi="Verdana"/>
                <w:iCs/>
                <w:color w:val="002060"/>
                <w:sz w:val="21"/>
                <w:szCs w:val="21"/>
              </w:rPr>
              <w:t xml:space="preserve">among the </w:t>
            </w:r>
            <w:r w:rsidR="00CE1A89" w:rsidRPr="0059037D">
              <w:rPr>
                <w:rFonts w:ascii="Verdana" w:eastAsia="Calibri" w:hAnsi="Verdana"/>
                <w:iCs/>
                <w:color w:val="002060"/>
                <w:sz w:val="21"/>
                <w:szCs w:val="21"/>
              </w:rPr>
              <w:t>pupils</w:t>
            </w:r>
            <w:r w:rsidR="00871D42" w:rsidRPr="0059037D">
              <w:rPr>
                <w:rFonts w:ascii="Verdana" w:eastAsia="Calibri" w:hAnsi="Verdana"/>
                <w:iCs/>
                <w:color w:val="002060"/>
                <w:sz w:val="21"/>
                <w:szCs w:val="21"/>
              </w:rPr>
              <w:t>, who</w:t>
            </w:r>
            <w:r w:rsidR="00CE1A89" w:rsidRPr="0059037D">
              <w:rPr>
                <w:rFonts w:ascii="Verdana" w:eastAsia="Calibri" w:hAnsi="Verdana"/>
                <w:iCs/>
                <w:color w:val="002060"/>
                <w:sz w:val="21"/>
                <w:szCs w:val="21"/>
              </w:rPr>
              <w:t xml:space="preserve"> are eager to take an active role. </w:t>
            </w:r>
            <w:r w:rsidR="0068316B" w:rsidRPr="0059037D">
              <w:rPr>
                <w:rFonts w:ascii="Verdana" w:eastAsia="Calibri" w:hAnsi="Verdana"/>
                <w:iCs/>
                <w:color w:val="002060"/>
                <w:sz w:val="21"/>
                <w:szCs w:val="21"/>
              </w:rPr>
              <w:t xml:space="preserve">School leaders and staff have considered carefully the wide gaps in many of the pupils’ Christian experience and knowledge and are creating a worship programme that will introduce pupils to the rich tapestry of biblical </w:t>
            </w:r>
            <w:r w:rsidR="00236008" w:rsidRPr="0059037D">
              <w:rPr>
                <w:rFonts w:ascii="Verdana" w:eastAsia="Calibri" w:hAnsi="Verdana"/>
                <w:iCs/>
                <w:color w:val="002060"/>
                <w:sz w:val="21"/>
                <w:szCs w:val="21"/>
              </w:rPr>
              <w:t>narrative</w:t>
            </w:r>
            <w:r w:rsidR="00A273B2" w:rsidRPr="0059037D">
              <w:rPr>
                <w:rFonts w:ascii="Verdana" w:eastAsia="Calibri" w:hAnsi="Verdana"/>
                <w:iCs/>
                <w:color w:val="002060"/>
                <w:sz w:val="21"/>
                <w:szCs w:val="21"/>
              </w:rPr>
              <w:t xml:space="preserve"> </w:t>
            </w:r>
            <w:r w:rsidR="0068316B" w:rsidRPr="0059037D">
              <w:rPr>
                <w:rFonts w:ascii="Verdana" w:eastAsia="Calibri" w:hAnsi="Verdana"/>
                <w:iCs/>
                <w:color w:val="002060"/>
                <w:sz w:val="21"/>
                <w:szCs w:val="21"/>
              </w:rPr>
              <w:t xml:space="preserve">and </w:t>
            </w:r>
            <w:r w:rsidR="00900580">
              <w:rPr>
                <w:rFonts w:ascii="Verdana" w:eastAsia="Calibri" w:hAnsi="Verdana"/>
                <w:iCs/>
                <w:color w:val="002060"/>
                <w:sz w:val="21"/>
                <w:szCs w:val="21"/>
              </w:rPr>
              <w:t xml:space="preserve">to </w:t>
            </w:r>
            <w:r w:rsidR="0068316B" w:rsidRPr="0059037D">
              <w:rPr>
                <w:rFonts w:ascii="Verdana" w:eastAsia="Calibri" w:hAnsi="Verdana"/>
                <w:iCs/>
                <w:color w:val="002060"/>
                <w:sz w:val="21"/>
                <w:szCs w:val="21"/>
              </w:rPr>
              <w:t xml:space="preserve">Christian </w:t>
            </w:r>
            <w:r w:rsidR="00A273B2" w:rsidRPr="0059037D">
              <w:rPr>
                <w:rFonts w:ascii="Verdana" w:eastAsia="Calibri" w:hAnsi="Verdana"/>
                <w:iCs/>
                <w:color w:val="002060"/>
                <w:sz w:val="21"/>
                <w:szCs w:val="21"/>
              </w:rPr>
              <w:t xml:space="preserve">belief and </w:t>
            </w:r>
            <w:r w:rsidR="0068316B" w:rsidRPr="0059037D">
              <w:rPr>
                <w:rFonts w:ascii="Verdana" w:eastAsia="Calibri" w:hAnsi="Verdana"/>
                <w:iCs/>
                <w:color w:val="002060"/>
                <w:sz w:val="21"/>
                <w:szCs w:val="21"/>
              </w:rPr>
              <w:t xml:space="preserve">practice. </w:t>
            </w:r>
            <w:r w:rsidR="004A21DE" w:rsidRPr="0059037D">
              <w:rPr>
                <w:rFonts w:ascii="Verdana" w:eastAsia="Calibri" w:hAnsi="Verdana"/>
                <w:iCs/>
                <w:color w:val="002060"/>
                <w:sz w:val="21"/>
                <w:szCs w:val="21"/>
              </w:rPr>
              <w:t>Well maintained and attractive reflection spaces in classrooms give pupils the opportunity to add spontaneous prayers</w:t>
            </w:r>
            <w:r w:rsidR="00864B27" w:rsidRPr="0059037D">
              <w:rPr>
                <w:rFonts w:ascii="Verdana" w:eastAsia="Calibri" w:hAnsi="Verdana"/>
                <w:iCs/>
                <w:color w:val="002060"/>
                <w:sz w:val="21"/>
                <w:szCs w:val="21"/>
              </w:rPr>
              <w:t xml:space="preserve"> whenever they wish.</w:t>
            </w:r>
            <w:r w:rsidR="00B46C68">
              <w:rPr>
                <w:rFonts w:ascii="Verdana" w:eastAsia="Calibri" w:hAnsi="Verdana"/>
                <w:iCs/>
                <w:color w:val="002060"/>
                <w:sz w:val="21"/>
                <w:szCs w:val="21"/>
              </w:rPr>
              <w:t xml:space="preserve"> The school enjoys its relationship with St Mary’s Church and the incumbent delivers collective worship regularly and prepares pupils for eucharistic services.</w:t>
            </w:r>
          </w:p>
          <w:p w14:paraId="690A03EE" w14:textId="2A4E8517" w:rsidR="00D855E1" w:rsidRPr="0059037D" w:rsidRDefault="00D855E1" w:rsidP="00D855E1">
            <w:pPr>
              <w:pStyle w:val="ListParagraph"/>
              <w:numPr>
                <w:ilvl w:val="0"/>
                <w:numId w:val="5"/>
              </w:numPr>
              <w:jc w:val="both"/>
              <w:rPr>
                <w:rFonts w:ascii="Verdana" w:eastAsia="Calibri" w:hAnsi="Verdana"/>
                <w:iCs/>
                <w:color w:val="002060"/>
                <w:sz w:val="21"/>
                <w:szCs w:val="21"/>
              </w:rPr>
            </w:pPr>
            <w:r w:rsidRPr="0059037D">
              <w:rPr>
                <w:rFonts w:ascii="Verdana" w:eastAsia="Calibri" w:hAnsi="Verdana"/>
                <w:iCs/>
                <w:color w:val="002060"/>
                <w:sz w:val="21"/>
                <w:szCs w:val="21"/>
              </w:rPr>
              <w:t>A new curriculum is to be created that will have the school’s chosen Christian vision and values threaded throughout.</w:t>
            </w:r>
          </w:p>
          <w:p w14:paraId="386B04F0" w14:textId="3C6774BA" w:rsidR="005366F3" w:rsidRPr="0059037D" w:rsidRDefault="005366F3" w:rsidP="00754D24">
            <w:pPr>
              <w:pStyle w:val="ListParagraph"/>
              <w:numPr>
                <w:ilvl w:val="0"/>
                <w:numId w:val="5"/>
              </w:numPr>
              <w:jc w:val="both"/>
              <w:rPr>
                <w:rFonts w:ascii="Verdana" w:eastAsia="Calibri" w:hAnsi="Verdana"/>
                <w:iCs/>
                <w:color w:val="002060"/>
                <w:sz w:val="21"/>
                <w:szCs w:val="21"/>
              </w:rPr>
            </w:pPr>
            <w:r w:rsidRPr="0059037D">
              <w:rPr>
                <w:rFonts w:ascii="Verdana" w:eastAsia="Calibri" w:hAnsi="Verdana"/>
                <w:iCs/>
                <w:color w:val="002060"/>
                <w:sz w:val="21"/>
                <w:szCs w:val="21"/>
              </w:rPr>
              <w:t>Pupils have opportunities to develop their leadership skills through membership of a Pupil Parliament, Road safety and E-Safety officers</w:t>
            </w:r>
            <w:r w:rsidR="00CE1A89" w:rsidRPr="0059037D">
              <w:rPr>
                <w:rFonts w:ascii="Verdana" w:eastAsia="Calibri" w:hAnsi="Verdana"/>
                <w:iCs/>
                <w:color w:val="002060"/>
                <w:sz w:val="21"/>
                <w:szCs w:val="21"/>
              </w:rPr>
              <w:t>,</w:t>
            </w:r>
            <w:r w:rsidRPr="0059037D">
              <w:rPr>
                <w:rFonts w:ascii="Verdana" w:eastAsia="Calibri" w:hAnsi="Verdana"/>
                <w:iCs/>
                <w:color w:val="002060"/>
                <w:sz w:val="21"/>
                <w:szCs w:val="21"/>
              </w:rPr>
              <w:t xml:space="preserve"> and other leadership roles. </w:t>
            </w:r>
            <w:r w:rsidR="004A21DE" w:rsidRPr="0059037D">
              <w:rPr>
                <w:rFonts w:ascii="Verdana" w:eastAsia="Calibri" w:hAnsi="Verdana"/>
                <w:iCs/>
                <w:color w:val="002060"/>
                <w:sz w:val="21"/>
                <w:szCs w:val="21"/>
              </w:rPr>
              <w:t xml:space="preserve">They routinely take the lead in selecting and fundraising for local and national causes, particularly supporting people in need through the foodbank, hospice and the NSPCC’s local </w:t>
            </w:r>
            <w:r w:rsidR="00A60FEF" w:rsidRPr="0059037D">
              <w:rPr>
                <w:rFonts w:ascii="Verdana" w:eastAsia="Calibri" w:hAnsi="Verdana"/>
                <w:iCs/>
                <w:color w:val="002060"/>
                <w:sz w:val="21"/>
                <w:szCs w:val="21"/>
              </w:rPr>
              <w:t>defibrillator scheme.</w:t>
            </w:r>
          </w:p>
          <w:p w14:paraId="5B0BF036" w14:textId="3A2CB757" w:rsidR="00060434" w:rsidRPr="0059037D" w:rsidRDefault="00046719" w:rsidP="00D37AEE">
            <w:pPr>
              <w:pStyle w:val="ListParagraph"/>
              <w:numPr>
                <w:ilvl w:val="0"/>
                <w:numId w:val="5"/>
              </w:numPr>
              <w:jc w:val="both"/>
              <w:rPr>
                <w:rFonts w:ascii="Verdana" w:eastAsia="Calibri" w:hAnsi="Verdana"/>
                <w:iCs/>
                <w:color w:val="002060"/>
                <w:sz w:val="21"/>
                <w:szCs w:val="21"/>
              </w:rPr>
            </w:pPr>
            <w:r w:rsidRPr="0059037D">
              <w:rPr>
                <w:rFonts w:ascii="Verdana" w:eastAsia="Calibri" w:hAnsi="Verdana"/>
                <w:iCs/>
                <w:color w:val="002060"/>
                <w:sz w:val="21"/>
                <w:szCs w:val="21"/>
              </w:rPr>
              <w:t xml:space="preserve">Pupil wellbeing is important to the </w:t>
            </w:r>
            <w:proofErr w:type="gramStart"/>
            <w:r w:rsidRPr="0059037D">
              <w:rPr>
                <w:rFonts w:ascii="Verdana" w:eastAsia="Calibri" w:hAnsi="Verdana"/>
                <w:iCs/>
                <w:color w:val="002060"/>
                <w:sz w:val="21"/>
                <w:szCs w:val="21"/>
              </w:rPr>
              <w:t>school</w:t>
            </w:r>
            <w:proofErr w:type="gramEnd"/>
            <w:r w:rsidRPr="0059037D">
              <w:rPr>
                <w:rFonts w:ascii="Verdana" w:eastAsia="Calibri" w:hAnsi="Verdana"/>
                <w:iCs/>
                <w:color w:val="002060"/>
                <w:sz w:val="21"/>
                <w:szCs w:val="21"/>
              </w:rPr>
              <w:t xml:space="preserve"> and it has </w:t>
            </w:r>
            <w:r w:rsidR="007E025B">
              <w:rPr>
                <w:rFonts w:ascii="Verdana" w:eastAsia="Calibri" w:hAnsi="Verdana"/>
                <w:iCs/>
                <w:color w:val="002060"/>
                <w:sz w:val="21"/>
                <w:szCs w:val="21"/>
              </w:rPr>
              <w:t>earned</w:t>
            </w:r>
            <w:r w:rsidRPr="0059037D">
              <w:rPr>
                <w:rFonts w:ascii="Verdana" w:eastAsia="Calibri" w:hAnsi="Verdana"/>
                <w:iCs/>
                <w:color w:val="002060"/>
                <w:sz w:val="21"/>
                <w:szCs w:val="21"/>
              </w:rPr>
              <w:t xml:space="preserve"> The Five Ways to Wellbeing Award.  Pupils are keen to support and care for each other through </w:t>
            </w:r>
            <w:r w:rsidR="00AB4ABF" w:rsidRPr="0059037D">
              <w:rPr>
                <w:rFonts w:ascii="Verdana" w:eastAsia="Calibri" w:hAnsi="Verdana"/>
                <w:iCs/>
                <w:color w:val="002060"/>
                <w:sz w:val="21"/>
                <w:szCs w:val="21"/>
              </w:rPr>
              <w:t xml:space="preserve">such groups as </w:t>
            </w:r>
            <w:r w:rsidR="008557C3" w:rsidRPr="0059037D">
              <w:rPr>
                <w:rFonts w:ascii="Verdana" w:eastAsia="Calibri" w:hAnsi="Verdana"/>
                <w:iCs/>
                <w:color w:val="002060"/>
                <w:sz w:val="21"/>
                <w:szCs w:val="21"/>
              </w:rPr>
              <w:t xml:space="preserve">their own </w:t>
            </w:r>
            <w:r w:rsidR="00AB4ABF" w:rsidRPr="0059037D">
              <w:rPr>
                <w:rFonts w:ascii="Verdana" w:eastAsia="Calibri" w:hAnsi="Verdana"/>
                <w:iCs/>
                <w:color w:val="002060"/>
                <w:sz w:val="21"/>
                <w:szCs w:val="21"/>
              </w:rPr>
              <w:t>road safety officers, e-safety officers and playground buddies.</w:t>
            </w:r>
            <w:r w:rsidR="00864B27" w:rsidRPr="0059037D">
              <w:rPr>
                <w:rFonts w:ascii="Verdana" w:eastAsia="Calibri" w:hAnsi="Verdana"/>
                <w:iCs/>
                <w:color w:val="002060"/>
                <w:sz w:val="21"/>
                <w:szCs w:val="21"/>
              </w:rPr>
              <w:t xml:space="preserve"> </w:t>
            </w:r>
          </w:p>
          <w:p w14:paraId="66399956" w14:textId="5C20FCA1" w:rsidR="009E44C5" w:rsidRPr="0059037D" w:rsidRDefault="009E44C5" w:rsidP="00864B27">
            <w:pPr>
              <w:jc w:val="both"/>
              <w:rPr>
                <w:rFonts w:ascii="Verdana" w:eastAsia="Calibri" w:hAnsi="Verdana"/>
                <w:iCs/>
                <w:color w:val="002060"/>
                <w:sz w:val="21"/>
                <w:szCs w:val="21"/>
              </w:rPr>
            </w:pPr>
          </w:p>
        </w:tc>
      </w:tr>
      <w:tr w:rsidR="005C2069" w:rsidRPr="005C2069" w14:paraId="1DEEF17E" w14:textId="77777777" w:rsidTr="00321755">
        <w:tc>
          <w:tcPr>
            <w:tcW w:w="2836" w:type="dxa"/>
          </w:tcPr>
          <w:p w14:paraId="3B515FFE" w14:textId="77777777" w:rsidR="005C2069" w:rsidRPr="005C2069" w:rsidRDefault="005C2069" w:rsidP="005C2069">
            <w:pPr>
              <w:rPr>
                <w:rFonts w:ascii="Verdana" w:eastAsia="Calibri" w:hAnsi="Verdana"/>
                <w:b/>
                <w:bCs/>
                <w:iCs/>
                <w:color w:val="002060"/>
                <w:sz w:val="21"/>
                <w:szCs w:val="21"/>
              </w:rPr>
            </w:pPr>
            <w:r w:rsidRPr="005C2069">
              <w:rPr>
                <w:rFonts w:ascii="Verdana" w:eastAsia="Calibri" w:hAnsi="Verdana"/>
                <w:b/>
                <w:bCs/>
                <w:iCs/>
                <w:color w:val="002060"/>
                <w:sz w:val="21"/>
                <w:szCs w:val="21"/>
              </w:rPr>
              <w:t xml:space="preserve">How is the </w:t>
            </w:r>
            <w:proofErr w:type="gramStart"/>
            <w:r w:rsidRPr="005C2069">
              <w:rPr>
                <w:rFonts w:ascii="Verdana" w:eastAsia="Calibri" w:hAnsi="Verdana"/>
                <w:b/>
                <w:bCs/>
                <w:iCs/>
                <w:color w:val="002060"/>
                <w:sz w:val="21"/>
                <w:szCs w:val="21"/>
              </w:rPr>
              <w:t>school’s</w:t>
            </w:r>
            <w:proofErr w:type="gramEnd"/>
            <w:r w:rsidRPr="005C2069">
              <w:rPr>
                <w:rFonts w:ascii="Verdana" w:eastAsia="Calibri" w:hAnsi="Verdana"/>
                <w:b/>
                <w:bCs/>
                <w:iCs/>
                <w:color w:val="002060"/>
                <w:sz w:val="21"/>
                <w:szCs w:val="21"/>
              </w:rPr>
              <w:t xml:space="preserve"> theologically rooted Christian vision enabling adults to flourish [staff, governors and parents]?</w:t>
            </w:r>
          </w:p>
          <w:p w14:paraId="41829E2F" w14:textId="77777777" w:rsidR="005C2069" w:rsidRPr="005C2069" w:rsidRDefault="005C2069" w:rsidP="00DF35F4">
            <w:pPr>
              <w:rPr>
                <w:rFonts w:ascii="Verdana" w:eastAsia="Calibri" w:hAnsi="Verdana"/>
                <w:b/>
                <w:bCs/>
                <w:iCs/>
                <w:color w:val="002060"/>
              </w:rPr>
            </w:pPr>
          </w:p>
        </w:tc>
        <w:tc>
          <w:tcPr>
            <w:tcW w:w="8363" w:type="dxa"/>
          </w:tcPr>
          <w:p w14:paraId="1223824C" w14:textId="2A3A2685" w:rsidR="005C2069" w:rsidRPr="0059037D" w:rsidRDefault="00D970CF" w:rsidP="00ED28F4">
            <w:pPr>
              <w:pStyle w:val="ListParagraph"/>
              <w:numPr>
                <w:ilvl w:val="0"/>
                <w:numId w:val="6"/>
              </w:numPr>
              <w:jc w:val="both"/>
              <w:rPr>
                <w:rFonts w:ascii="Verdana" w:eastAsia="Calibri" w:hAnsi="Verdana"/>
                <w:iCs/>
                <w:color w:val="002060"/>
                <w:sz w:val="21"/>
                <w:szCs w:val="21"/>
              </w:rPr>
            </w:pPr>
            <w:r w:rsidRPr="0059037D">
              <w:rPr>
                <w:rFonts w:ascii="Verdana" w:eastAsia="Calibri" w:hAnsi="Verdana"/>
                <w:iCs/>
                <w:color w:val="002060"/>
                <w:sz w:val="21"/>
                <w:szCs w:val="21"/>
              </w:rPr>
              <w:t>There is a r</w:t>
            </w:r>
            <w:r w:rsidR="005D3C33" w:rsidRPr="0059037D">
              <w:rPr>
                <w:rFonts w:ascii="Verdana" w:eastAsia="Calibri" w:hAnsi="Verdana"/>
                <w:iCs/>
                <w:color w:val="002060"/>
                <w:sz w:val="21"/>
                <w:szCs w:val="21"/>
              </w:rPr>
              <w:t xml:space="preserve">eal sense of excitement </w:t>
            </w:r>
            <w:r w:rsidR="00F750C2" w:rsidRPr="0059037D">
              <w:rPr>
                <w:rFonts w:ascii="Verdana" w:eastAsia="Calibri" w:hAnsi="Verdana"/>
                <w:iCs/>
                <w:color w:val="002060"/>
                <w:sz w:val="21"/>
                <w:szCs w:val="21"/>
              </w:rPr>
              <w:t xml:space="preserve">at all levels </w:t>
            </w:r>
            <w:r w:rsidR="005D3C33" w:rsidRPr="0059037D">
              <w:rPr>
                <w:rFonts w:ascii="Verdana" w:eastAsia="Calibri" w:hAnsi="Verdana"/>
                <w:iCs/>
                <w:color w:val="002060"/>
                <w:sz w:val="21"/>
                <w:szCs w:val="21"/>
              </w:rPr>
              <w:t>about the journey</w:t>
            </w:r>
            <w:r w:rsidR="008B46A9" w:rsidRPr="0059037D">
              <w:rPr>
                <w:rFonts w:ascii="Verdana" w:eastAsia="Calibri" w:hAnsi="Verdana"/>
                <w:iCs/>
                <w:color w:val="002060"/>
                <w:sz w:val="21"/>
                <w:szCs w:val="21"/>
              </w:rPr>
              <w:t xml:space="preserve"> the school is now on</w:t>
            </w:r>
            <w:r w:rsidRPr="0059037D">
              <w:rPr>
                <w:rFonts w:ascii="Verdana" w:eastAsia="Calibri" w:hAnsi="Verdana"/>
                <w:iCs/>
                <w:color w:val="002060"/>
                <w:sz w:val="21"/>
                <w:szCs w:val="21"/>
              </w:rPr>
              <w:t xml:space="preserve">, </w:t>
            </w:r>
            <w:r w:rsidR="008B46A9" w:rsidRPr="0059037D">
              <w:rPr>
                <w:rFonts w:ascii="Verdana" w:eastAsia="Calibri" w:hAnsi="Verdana"/>
                <w:iCs/>
                <w:color w:val="002060"/>
                <w:sz w:val="21"/>
                <w:szCs w:val="21"/>
              </w:rPr>
              <w:t xml:space="preserve">spearheaded by the creation of a new </w:t>
            </w:r>
            <w:r w:rsidRPr="0059037D">
              <w:rPr>
                <w:rFonts w:ascii="Verdana" w:eastAsia="Calibri" w:hAnsi="Verdana"/>
                <w:iCs/>
                <w:color w:val="002060"/>
                <w:sz w:val="21"/>
                <w:szCs w:val="21"/>
              </w:rPr>
              <w:t xml:space="preserve">theologically rooted </w:t>
            </w:r>
            <w:r w:rsidR="008B46A9" w:rsidRPr="0059037D">
              <w:rPr>
                <w:rFonts w:ascii="Verdana" w:eastAsia="Calibri" w:hAnsi="Verdana"/>
                <w:iCs/>
                <w:color w:val="002060"/>
                <w:sz w:val="21"/>
                <w:szCs w:val="21"/>
              </w:rPr>
              <w:t xml:space="preserve">vision which </w:t>
            </w:r>
            <w:r w:rsidR="00D346CD">
              <w:rPr>
                <w:rFonts w:ascii="Verdana" w:eastAsia="Calibri" w:hAnsi="Verdana"/>
                <w:iCs/>
                <w:color w:val="002060"/>
                <w:sz w:val="21"/>
                <w:szCs w:val="21"/>
              </w:rPr>
              <w:t>h</w:t>
            </w:r>
            <w:r w:rsidRPr="0059037D">
              <w:rPr>
                <w:rFonts w:ascii="Verdana" w:eastAsia="Calibri" w:hAnsi="Verdana"/>
                <w:iCs/>
                <w:color w:val="002060"/>
                <w:sz w:val="21"/>
                <w:szCs w:val="21"/>
              </w:rPr>
              <w:t>as</w:t>
            </w:r>
            <w:r w:rsidR="008B46A9" w:rsidRPr="0059037D">
              <w:rPr>
                <w:rFonts w:ascii="Verdana" w:eastAsia="Calibri" w:hAnsi="Verdana"/>
                <w:iCs/>
                <w:color w:val="002060"/>
                <w:sz w:val="21"/>
                <w:szCs w:val="21"/>
              </w:rPr>
              <w:t xml:space="preserve"> genuinely </w:t>
            </w:r>
            <w:r w:rsidR="00D346CD">
              <w:rPr>
                <w:rFonts w:ascii="Verdana" w:eastAsia="Calibri" w:hAnsi="Verdana"/>
                <w:iCs/>
                <w:color w:val="002060"/>
                <w:sz w:val="21"/>
                <w:szCs w:val="21"/>
              </w:rPr>
              <w:t xml:space="preserve">been </w:t>
            </w:r>
            <w:r w:rsidR="008B46A9" w:rsidRPr="0059037D">
              <w:rPr>
                <w:rFonts w:ascii="Verdana" w:eastAsia="Calibri" w:hAnsi="Verdana"/>
                <w:iCs/>
                <w:color w:val="002060"/>
                <w:sz w:val="21"/>
                <w:szCs w:val="21"/>
              </w:rPr>
              <w:t>the work of all.</w:t>
            </w:r>
            <w:r w:rsidRPr="0059037D">
              <w:rPr>
                <w:rFonts w:ascii="Verdana" w:eastAsia="Calibri" w:hAnsi="Verdana"/>
                <w:iCs/>
                <w:color w:val="002060"/>
                <w:sz w:val="21"/>
                <w:szCs w:val="21"/>
              </w:rPr>
              <w:t xml:space="preserve"> </w:t>
            </w:r>
          </w:p>
          <w:p w14:paraId="00E7A890" w14:textId="3EC8BB65" w:rsidR="00060434" w:rsidRPr="0059037D" w:rsidRDefault="00ED28F4" w:rsidP="00ED28F4">
            <w:pPr>
              <w:pStyle w:val="ListParagraph"/>
              <w:numPr>
                <w:ilvl w:val="0"/>
                <w:numId w:val="6"/>
              </w:numPr>
              <w:jc w:val="both"/>
              <w:rPr>
                <w:rFonts w:ascii="Verdana" w:eastAsia="Calibri" w:hAnsi="Verdana"/>
                <w:iCs/>
                <w:color w:val="002060"/>
                <w:sz w:val="21"/>
                <w:szCs w:val="21"/>
              </w:rPr>
            </w:pPr>
            <w:r w:rsidRPr="0059037D">
              <w:rPr>
                <w:rFonts w:ascii="Verdana" w:hAnsi="Verdana"/>
                <w:color w:val="002060"/>
                <w:sz w:val="21"/>
                <w:szCs w:val="21"/>
              </w:rPr>
              <w:t>Staff and governors have a</w:t>
            </w:r>
            <w:r w:rsidR="00060434" w:rsidRPr="0059037D">
              <w:rPr>
                <w:rFonts w:ascii="Verdana" w:hAnsi="Verdana"/>
                <w:color w:val="002060"/>
                <w:sz w:val="21"/>
                <w:szCs w:val="21"/>
              </w:rPr>
              <w:t xml:space="preserve"> strong sense of mutual support and team spiritedness and a shared determination to provide the best opportunities and experiences possible for their pupils</w:t>
            </w:r>
            <w:r w:rsidRPr="0059037D">
              <w:rPr>
                <w:rFonts w:ascii="Verdana" w:hAnsi="Verdana"/>
                <w:color w:val="002060"/>
                <w:sz w:val="21"/>
                <w:szCs w:val="21"/>
              </w:rPr>
              <w:t xml:space="preserve">. They </w:t>
            </w:r>
            <w:r w:rsidR="00C17AE3" w:rsidRPr="0059037D">
              <w:rPr>
                <w:rFonts w:ascii="Verdana" w:hAnsi="Verdana"/>
                <w:color w:val="002060"/>
                <w:sz w:val="21"/>
                <w:szCs w:val="21"/>
              </w:rPr>
              <w:t xml:space="preserve">are </w:t>
            </w:r>
            <w:r w:rsidRPr="0059037D">
              <w:rPr>
                <w:rFonts w:ascii="Verdana" w:hAnsi="Verdana"/>
                <w:color w:val="002060"/>
                <w:sz w:val="21"/>
                <w:szCs w:val="21"/>
              </w:rPr>
              <w:t>flourish</w:t>
            </w:r>
            <w:r w:rsidR="00C17AE3" w:rsidRPr="0059037D">
              <w:rPr>
                <w:rFonts w:ascii="Verdana" w:hAnsi="Verdana"/>
                <w:color w:val="002060"/>
                <w:sz w:val="21"/>
                <w:szCs w:val="21"/>
              </w:rPr>
              <w:t>ing</w:t>
            </w:r>
            <w:r w:rsidRPr="0059037D">
              <w:rPr>
                <w:rFonts w:ascii="Verdana" w:hAnsi="Verdana"/>
                <w:color w:val="002060"/>
                <w:sz w:val="21"/>
                <w:szCs w:val="21"/>
              </w:rPr>
              <w:t xml:space="preserve"> both professionally and spiritually within this environment.</w:t>
            </w:r>
          </w:p>
          <w:p w14:paraId="7A16BE6C" w14:textId="6478EDDC" w:rsidR="00B07D4C" w:rsidRPr="0059037D" w:rsidRDefault="009812A4" w:rsidP="00ED28F4">
            <w:pPr>
              <w:pStyle w:val="ListParagraph"/>
              <w:numPr>
                <w:ilvl w:val="0"/>
                <w:numId w:val="6"/>
              </w:numPr>
              <w:jc w:val="both"/>
              <w:rPr>
                <w:rFonts w:ascii="Verdana" w:eastAsia="Calibri" w:hAnsi="Verdana"/>
                <w:iCs/>
                <w:color w:val="002060"/>
                <w:sz w:val="21"/>
                <w:szCs w:val="21"/>
              </w:rPr>
            </w:pPr>
            <w:r w:rsidRPr="0059037D">
              <w:rPr>
                <w:rFonts w:ascii="Verdana" w:hAnsi="Verdana"/>
                <w:iCs/>
                <w:color w:val="002060"/>
                <w:sz w:val="21"/>
                <w:szCs w:val="21"/>
              </w:rPr>
              <w:t xml:space="preserve">Staff at all levels are encouraged to access CPD to enhance their professional development and advancement. </w:t>
            </w:r>
            <w:r w:rsidR="00B07D4C" w:rsidRPr="0059037D">
              <w:rPr>
                <w:rFonts w:ascii="Verdana" w:hAnsi="Verdana"/>
                <w:iCs/>
                <w:color w:val="002060"/>
                <w:sz w:val="21"/>
                <w:szCs w:val="21"/>
              </w:rPr>
              <w:t xml:space="preserve">Opportunities are given to take on leadership roles and responsibilities. </w:t>
            </w:r>
          </w:p>
          <w:p w14:paraId="1CB9E4F6" w14:textId="0700058E" w:rsidR="00C17AE3" w:rsidRPr="0059037D" w:rsidRDefault="004C4010" w:rsidP="00ED28F4">
            <w:pPr>
              <w:pStyle w:val="ListParagraph"/>
              <w:numPr>
                <w:ilvl w:val="0"/>
                <w:numId w:val="6"/>
              </w:numPr>
              <w:jc w:val="both"/>
              <w:rPr>
                <w:rFonts w:ascii="Verdana" w:eastAsia="Calibri" w:hAnsi="Verdana"/>
                <w:iCs/>
                <w:color w:val="002060"/>
                <w:sz w:val="21"/>
                <w:szCs w:val="21"/>
              </w:rPr>
            </w:pPr>
            <w:r w:rsidRPr="0059037D">
              <w:rPr>
                <w:rFonts w:ascii="Verdana" w:hAnsi="Verdana"/>
                <w:iCs/>
                <w:color w:val="002060"/>
                <w:sz w:val="21"/>
                <w:szCs w:val="21"/>
              </w:rPr>
              <w:lastRenderedPageBreak/>
              <w:t>The governing body</w:t>
            </w:r>
            <w:r w:rsidR="00B07D4C" w:rsidRPr="0059037D">
              <w:rPr>
                <w:rFonts w:ascii="Verdana" w:hAnsi="Verdana"/>
                <w:iCs/>
                <w:color w:val="002060"/>
                <w:sz w:val="21"/>
                <w:szCs w:val="21"/>
              </w:rPr>
              <w:t xml:space="preserve"> </w:t>
            </w:r>
            <w:r w:rsidRPr="0059037D">
              <w:rPr>
                <w:rFonts w:ascii="Verdana" w:hAnsi="Verdana"/>
                <w:iCs/>
                <w:color w:val="002060"/>
                <w:sz w:val="21"/>
                <w:szCs w:val="21"/>
              </w:rPr>
              <w:t>enjoy taking a strategic and supportive role in school life and</w:t>
            </w:r>
            <w:r w:rsidR="00D23F1C" w:rsidRPr="0059037D">
              <w:rPr>
                <w:rFonts w:ascii="Verdana" w:hAnsi="Verdana"/>
                <w:iCs/>
                <w:color w:val="002060"/>
                <w:sz w:val="21"/>
                <w:szCs w:val="21"/>
              </w:rPr>
              <w:t xml:space="preserve"> are</w:t>
            </w:r>
            <w:r w:rsidRPr="0059037D">
              <w:rPr>
                <w:rFonts w:ascii="Verdana" w:hAnsi="Verdana"/>
                <w:iCs/>
                <w:color w:val="002060"/>
                <w:sz w:val="21"/>
                <w:szCs w:val="21"/>
              </w:rPr>
              <w:t xml:space="preserve"> being enriched with new members. They receive external training to assist them in carrying out their </w:t>
            </w:r>
            <w:r w:rsidR="00D23F1C" w:rsidRPr="0059037D">
              <w:rPr>
                <w:rFonts w:ascii="Verdana" w:hAnsi="Verdana"/>
                <w:iCs/>
                <w:color w:val="002060"/>
                <w:sz w:val="21"/>
                <w:szCs w:val="21"/>
              </w:rPr>
              <w:t>duties</w:t>
            </w:r>
            <w:r w:rsidRPr="0059037D">
              <w:rPr>
                <w:rFonts w:ascii="Verdana" w:hAnsi="Verdana"/>
                <w:iCs/>
                <w:color w:val="002060"/>
                <w:sz w:val="21"/>
                <w:szCs w:val="21"/>
              </w:rPr>
              <w:t>.</w:t>
            </w:r>
          </w:p>
          <w:p w14:paraId="5A3E2A70" w14:textId="5463A66E" w:rsidR="005C2069" w:rsidRPr="0059037D" w:rsidRDefault="0059037D" w:rsidP="00DF35F4">
            <w:pPr>
              <w:pStyle w:val="ListParagraph"/>
              <w:numPr>
                <w:ilvl w:val="0"/>
                <w:numId w:val="6"/>
              </w:numPr>
              <w:jc w:val="both"/>
              <w:rPr>
                <w:rFonts w:ascii="Verdana" w:eastAsia="Calibri" w:hAnsi="Verdana"/>
                <w:iCs/>
                <w:color w:val="002060"/>
                <w:sz w:val="21"/>
                <w:szCs w:val="21"/>
              </w:rPr>
            </w:pPr>
            <w:r w:rsidRPr="00DF35F4">
              <w:rPr>
                <w:rFonts w:ascii="Verdana" w:hAnsi="Verdana"/>
                <w:iCs/>
                <w:color w:val="002060"/>
                <w:sz w:val="21"/>
                <w:szCs w:val="21"/>
              </w:rPr>
              <w:t>The school is a hub of support for many families</w:t>
            </w:r>
            <w:r w:rsidR="00935AF2" w:rsidRPr="00DF35F4">
              <w:rPr>
                <w:rFonts w:ascii="Verdana" w:hAnsi="Verdana"/>
                <w:iCs/>
                <w:color w:val="002060"/>
                <w:sz w:val="21"/>
                <w:szCs w:val="21"/>
              </w:rPr>
              <w:t xml:space="preserve">. </w:t>
            </w:r>
            <w:r w:rsidR="00935AF2" w:rsidRPr="00DF35F4">
              <w:rPr>
                <w:rFonts w:ascii="Verdana" w:hAnsi="Verdana"/>
                <w:color w:val="002060"/>
                <w:sz w:val="21"/>
                <w:szCs w:val="21"/>
              </w:rPr>
              <w:t xml:space="preserve">Parents are encouraged to be partners within the school </w:t>
            </w:r>
            <w:proofErr w:type="gramStart"/>
            <w:r w:rsidR="00935AF2" w:rsidRPr="00DF35F4">
              <w:rPr>
                <w:rFonts w:ascii="Verdana" w:hAnsi="Verdana"/>
                <w:color w:val="002060"/>
                <w:sz w:val="21"/>
                <w:szCs w:val="21"/>
              </w:rPr>
              <w:t>family</w:t>
            </w:r>
            <w:proofErr w:type="gramEnd"/>
            <w:r w:rsidR="00935AF2" w:rsidRPr="00DF35F4">
              <w:rPr>
                <w:rFonts w:ascii="Verdana" w:hAnsi="Verdana"/>
                <w:color w:val="002060"/>
                <w:sz w:val="21"/>
                <w:szCs w:val="21"/>
              </w:rPr>
              <w:t xml:space="preserve"> and many appreciate the nurturing care</w:t>
            </w:r>
            <w:r w:rsidR="00155700">
              <w:rPr>
                <w:rFonts w:ascii="Verdana" w:hAnsi="Verdana"/>
                <w:color w:val="002060"/>
                <w:sz w:val="21"/>
                <w:szCs w:val="21"/>
              </w:rPr>
              <w:t xml:space="preserve"> </w:t>
            </w:r>
            <w:r w:rsidR="00935AF2" w:rsidRPr="00DF35F4">
              <w:rPr>
                <w:rFonts w:ascii="Verdana" w:hAnsi="Verdana"/>
                <w:color w:val="002060"/>
                <w:sz w:val="21"/>
                <w:szCs w:val="21"/>
              </w:rPr>
              <w:t>given to their children.</w:t>
            </w:r>
            <w:r w:rsidR="00DF35F4" w:rsidRPr="00DF35F4">
              <w:rPr>
                <w:rFonts w:ascii="Verdana" w:hAnsi="Verdana"/>
                <w:color w:val="002060"/>
                <w:sz w:val="21"/>
                <w:szCs w:val="21"/>
              </w:rPr>
              <w:t xml:space="preserve"> There is to be an increased effort </w:t>
            </w:r>
            <w:r w:rsidR="00155700">
              <w:rPr>
                <w:rFonts w:ascii="Verdana" w:hAnsi="Verdana"/>
                <w:color w:val="002060"/>
                <w:sz w:val="21"/>
                <w:szCs w:val="21"/>
              </w:rPr>
              <w:t xml:space="preserve">in </w:t>
            </w:r>
            <w:r w:rsidR="00DF35F4" w:rsidRPr="00DF35F4">
              <w:rPr>
                <w:rFonts w:ascii="Verdana" w:hAnsi="Verdana"/>
                <w:color w:val="002060"/>
                <w:sz w:val="21"/>
                <w:szCs w:val="21"/>
              </w:rPr>
              <w:t>encourag</w:t>
            </w:r>
            <w:r w:rsidR="00155700">
              <w:rPr>
                <w:rFonts w:ascii="Verdana" w:hAnsi="Verdana"/>
                <w:color w:val="002060"/>
                <w:sz w:val="21"/>
                <w:szCs w:val="21"/>
              </w:rPr>
              <w:t>ing</w:t>
            </w:r>
            <w:r w:rsidR="00DF35F4" w:rsidRPr="00DF35F4">
              <w:rPr>
                <w:rFonts w:ascii="Verdana" w:hAnsi="Verdana"/>
                <w:color w:val="002060"/>
                <w:sz w:val="21"/>
                <w:szCs w:val="21"/>
              </w:rPr>
              <w:t xml:space="preserve"> parents to come into school to take part in events and access </w:t>
            </w:r>
            <w:r w:rsidR="00155700">
              <w:rPr>
                <w:rFonts w:ascii="Verdana" w:hAnsi="Verdana"/>
                <w:color w:val="002060"/>
                <w:sz w:val="21"/>
                <w:szCs w:val="21"/>
              </w:rPr>
              <w:t>further support</w:t>
            </w:r>
            <w:r w:rsidR="00B46C68">
              <w:rPr>
                <w:rFonts w:ascii="Verdana" w:hAnsi="Verdana"/>
                <w:color w:val="002060"/>
                <w:sz w:val="21"/>
                <w:szCs w:val="21"/>
              </w:rPr>
              <w:t xml:space="preserve"> from the school and each other.</w:t>
            </w:r>
            <w:r w:rsidR="00DF35F4" w:rsidRPr="00DF35F4">
              <w:rPr>
                <w:rFonts w:ascii="Verdana" w:hAnsi="Verdana"/>
                <w:color w:val="002060"/>
                <w:sz w:val="21"/>
                <w:szCs w:val="21"/>
              </w:rPr>
              <w:t xml:space="preserve"> </w:t>
            </w:r>
          </w:p>
        </w:tc>
      </w:tr>
      <w:tr w:rsidR="005C2069" w:rsidRPr="005C2069" w14:paraId="339C444C" w14:textId="77777777" w:rsidTr="00321755">
        <w:tc>
          <w:tcPr>
            <w:tcW w:w="2836" w:type="dxa"/>
          </w:tcPr>
          <w:p w14:paraId="72B32A57" w14:textId="77777777" w:rsidR="005C2069" w:rsidRPr="005C2069" w:rsidRDefault="005C2069" w:rsidP="005C2069">
            <w:pPr>
              <w:rPr>
                <w:rFonts w:ascii="Verdana" w:eastAsia="Calibri" w:hAnsi="Verdana"/>
                <w:b/>
                <w:bCs/>
                <w:iCs/>
                <w:color w:val="002060"/>
                <w:sz w:val="21"/>
                <w:szCs w:val="21"/>
              </w:rPr>
            </w:pPr>
            <w:r w:rsidRPr="005C2069">
              <w:rPr>
                <w:rFonts w:ascii="Verdana" w:eastAsia="Calibri" w:hAnsi="Verdana"/>
                <w:b/>
                <w:bCs/>
                <w:iCs/>
                <w:color w:val="002060"/>
                <w:sz w:val="21"/>
                <w:szCs w:val="21"/>
              </w:rPr>
              <w:lastRenderedPageBreak/>
              <w:t>Agreed current strengths:</w:t>
            </w:r>
          </w:p>
          <w:p w14:paraId="5E6C34F4" w14:textId="77777777" w:rsidR="005C2069" w:rsidRPr="005C2069" w:rsidRDefault="005C2069" w:rsidP="005C2069">
            <w:pPr>
              <w:rPr>
                <w:rFonts w:ascii="Verdana" w:eastAsia="Calibri" w:hAnsi="Verdana"/>
                <w:i/>
                <w:color w:val="FF0000"/>
                <w:sz w:val="21"/>
                <w:szCs w:val="21"/>
              </w:rPr>
            </w:pPr>
          </w:p>
          <w:p w14:paraId="78385D76" w14:textId="77777777" w:rsidR="005C2069" w:rsidRPr="005C2069" w:rsidRDefault="005C2069" w:rsidP="005C2069">
            <w:pPr>
              <w:rPr>
                <w:rFonts w:ascii="Verdana" w:eastAsia="Calibri" w:hAnsi="Verdana"/>
                <w:b/>
                <w:bCs/>
                <w:iCs/>
                <w:color w:val="002060"/>
                <w:sz w:val="21"/>
                <w:szCs w:val="21"/>
              </w:rPr>
            </w:pPr>
          </w:p>
          <w:p w14:paraId="25667C7E" w14:textId="77777777" w:rsidR="005C2069" w:rsidRPr="005C2069" w:rsidRDefault="005C2069" w:rsidP="005C2069">
            <w:pPr>
              <w:rPr>
                <w:rFonts w:ascii="Verdana" w:eastAsia="Calibri" w:hAnsi="Verdana"/>
                <w:b/>
                <w:bCs/>
                <w:iCs/>
                <w:color w:val="002060"/>
                <w:sz w:val="21"/>
                <w:szCs w:val="21"/>
              </w:rPr>
            </w:pPr>
          </w:p>
        </w:tc>
        <w:tc>
          <w:tcPr>
            <w:tcW w:w="8363" w:type="dxa"/>
          </w:tcPr>
          <w:p w14:paraId="4AB38863" w14:textId="07A92132" w:rsidR="00F86B05" w:rsidRPr="00491D43" w:rsidRDefault="00F86B05" w:rsidP="00640D25">
            <w:pPr>
              <w:pStyle w:val="ListParagraph"/>
              <w:numPr>
                <w:ilvl w:val="0"/>
                <w:numId w:val="8"/>
              </w:numPr>
              <w:jc w:val="both"/>
              <w:rPr>
                <w:rFonts w:ascii="Verdana" w:eastAsia="Calibri" w:hAnsi="Verdana"/>
                <w:iCs/>
                <w:color w:val="002060"/>
              </w:rPr>
            </w:pPr>
            <w:r w:rsidRPr="004648AA">
              <w:rPr>
                <w:rFonts w:ascii="Verdana" w:eastAsia="Calibri" w:hAnsi="Verdana"/>
                <w:color w:val="1F3864"/>
                <w:sz w:val="21"/>
                <w:szCs w:val="21"/>
                <w:lang w:eastAsia="en-US"/>
              </w:rPr>
              <w:t xml:space="preserve">The </w:t>
            </w:r>
            <w:r w:rsidR="0068556F" w:rsidRPr="004648AA">
              <w:rPr>
                <w:rFonts w:ascii="Verdana" w:eastAsia="Calibri" w:hAnsi="Verdana"/>
                <w:color w:val="1F3864"/>
                <w:sz w:val="21"/>
                <w:szCs w:val="21"/>
                <w:lang w:eastAsia="en-US"/>
              </w:rPr>
              <w:t>inspirational</w:t>
            </w:r>
            <w:r w:rsidRPr="004648AA">
              <w:rPr>
                <w:rFonts w:ascii="Verdana" w:eastAsia="Calibri" w:hAnsi="Verdana"/>
                <w:color w:val="1F3864"/>
                <w:sz w:val="21"/>
                <w:szCs w:val="21"/>
                <w:lang w:eastAsia="en-US"/>
              </w:rPr>
              <w:t xml:space="preserve"> vision</w:t>
            </w:r>
            <w:r w:rsidR="0068556F" w:rsidRPr="004648AA">
              <w:rPr>
                <w:rFonts w:ascii="Verdana" w:eastAsia="Calibri" w:hAnsi="Verdana"/>
                <w:color w:val="1F3864"/>
                <w:sz w:val="21"/>
                <w:szCs w:val="21"/>
                <w:lang w:eastAsia="en-US"/>
              </w:rPr>
              <w:t>, energy</w:t>
            </w:r>
            <w:r w:rsidRPr="004648AA">
              <w:rPr>
                <w:rFonts w:ascii="Verdana" w:eastAsia="Calibri" w:hAnsi="Verdana"/>
                <w:color w:val="1F3864"/>
                <w:sz w:val="21"/>
                <w:szCs w:val="21"/>
                <w:lang w:eastAsia="en-US"/>
              </w:rPr>
              <w:t xml:space="preserve"> </w:t>
            </w:r>
            <w:r w:rsidR="0068556F" w:rsidRPr="004648AA">
              <w:rPr>
                <w:rFonts w:ascii="Verdana" w:eastAsia="Calibri" w:hAnsi="Verdana"/>
                <w:color w:val="1F3864"/>
                <w:sz w:val="21"/>
                <w:szCs w:val="21"/>
                <w:lang w:eastAsia="en-US"/>
              </w:rPr>
              <w:t xml:space="preserve">and servant leadership </w:t>
            </w:r>
            <w:r w:rsidRPr="004648AA">
              <w:rPr>
                <w:rFonts w:ascii="Verdana" w:eastAsia="Calibri" w:hAnsi="Verdana"/>
                <w:color w:val="1F3864"/>
                <w:sz w:val="21"/>
                <w:szCs w:val="21"/>
                <w:lang w:eastAsia="en-US"/>
              </w:rPr>
              <w:t xml:space="preserve">of the </w:t>
            </w:r>
            <w:r w:rsidR="004648AA" w:rsidRPr="004648AA">
              <w:rPr>
                <w:rFonts w:ascii="Verdana" w:eastAsia="Calibri" w:hAnsi="Verdana"/>
                <w:color w:val="1F3864"/>
                <w:sz w:val="21"/>
                <w:szCs w:val="21"/>
                <w:lang w:eastAsia="en-US"/>
              </w:rPr>
              <w:t xml:space="preserve">recently appointed </w:t>
            </w:r>
            <w:r w:rsidRPr="004648AA">
              <w:rPr>
                <w:rFonts w:ascii="Verdana" w:eastAsia="Calibri" w:hAnsi="Verdana"/>
                <w:color w:val="1F3864"/>
                <w:sz w:val="21"/>
                <w:szCs w:val="21"/>
                <w:lang w:eastAsia="en-US"/>
              </w:rPr>
              <w:t>Headteacher inspires and directs improvement and ensures that the school’s Christian distinctiveness and purpose are a priority</w:t>
            </w:r>
            <w:r w:rsidR="0068556F" w:rsidRPr="004648AA">
              <w:rPr>
                <w:rFonts w:ascii="Verdana" w:eastAsia="Calibri" w:hAnsi="Verdana"/>
                <w:color w:val="1F3864"/>
                <w:sz w:val="21"/>
                <w:szCs w:val="21"/>
                <w:lang w:eastAsia="en-US"/>
              </w:rPr>
              <w:t xml:space="preserve">. She is taking the school on a new and </w:t>
            </w:r>
            <w:r w:rsidR="00B67C5D">
              <w:rPr>
                <w:rFonts w:ascii="Verdana" w:eastAsia="Calibri" w:hAnsi="Verdana"/>
                <w:color w:val="1F3864"/>
                <w:sz w:val="21"/>
                <w:szCs w:val="21"/>
                <w:lang w:eastAsia="en-US"/>
              </w:rPr>
              <w:t>invigorating</w:t>
            </w:r>
            <w:r w:rsidR="0068556F" w:rsidRPr="004648AA">
              <w:rPr>
                <w:rFonts w:ascii="Verdana" w:eastAsia="Calibri" w:hAnsi="Verdana"/>
                <w:color w:val="1F3864"/>
                <w:sz w:val="21"/>
                <w:szCs w:val="21"/>
                <w:lang w:eastAsia="en-US"/>
              </w:rPr>
              <w:t xml:space="preserve"> journey </w:t>
            </w:r>
            <w:r w:rsidR="004648AA" w:rsidRPr="004648AA">
              <w:rPr>
                <w:rFonts w:ascii="Verdana" w:eastAsia="Calibri" w:hAnsi="Verdana"/>
                <w:color w:val="1F3864"/>
                <w:sz w:val="21"/>
                <w:szCs w:val="21"/>
                <w:lang w:eastAsia="en-US"/>
              </w:rPr>
              <w:t xml:space="preserve">of </w:t>
            </w:r>
            <w:r w:rsidR="00640D25">
              <w:rPr>
                <w:rFonts w:ascii="Verdana" w:eastAsia="Calibri" w:hAnsi="Verdana"/>
                <w:color w:val="1F3864"/>
                <w:sz w:val="21"/>
                <w:szCs w:val="21"/>
                <w:lang w:eastAsia="en-US"/>
              </w:rPr>
              <w:t>rethinking their Christian purpose and practice</w:t>
            </w:r>
            <w:r w:rsidRPr="004648AA">
              <w:rPr>
                <w:rFonts w:ascii="Verdana" w:eastAsia="Calibri" w:hAnsi="Verdana"/>
                <w:color w:val="002060"/>
                <w:sz w:val="21"/>
                <w:szCs w:val="21"/>
              </w:rPr>
              <w:t xml:space="preserve"> </w:t>
            </w:r>
            <w:r w:rsidR="00640D25">
              <w:rPr>
                <w:rFonts w:ascii="Verdana" w:eastAsia="Calibri" w:hAnsi="Verdana"/>
                <w:color w:val="002060"/>
                <w:sz w:val="21"/>
                <w:szCs w:val="21"/>
              </w:rPr>
              <w:t>within the community they serve</w:t>
            </w:r>
            <w:r w:rsidR="007D0683">
              <w:rPr>
                <w:rFonts w:ascii="Verdana" w:eastAsia="Calibri" w:hAnsi="Verdana"/>
                <w:color w:val="002060"/>
                <w:sz w:val="21"/>
                <w:szCs w:val="21"/>
              </w:rPr>
              <w:t xml:space="preserve"> and is well supported by the Deputy Headteacher and staff.</w:t>
            </w:r>
            <w:r w:rsidR="00020333">
              <w:rPr>
                <w:rFonts w:ascii="Verdana" w:eastAsia="Calibri" w:hAnsi="Verdana"/>
                <w:color w:val="002060"/>
                <w:sz w:val="21"/>
                <w:szCs w:val="21"/>
              </w:rPr>
              <w:t xml:space="preserve">  There is a strong relationship with the Diocese.</w:t>
            </w:r>
          </w:p>
          <w:p w14:paraId="2333CE18" w14:textId="4243CF5E" w:rsidR="00491D43" w:rsidRPr="004648AA" w:rsidRDefault="00491D43" w:rsidP="00640D25">
            <w:pPr>
              <w:pStyle w:val="ListParagraph"/>
              <w:numPr>
                <w:ilvl w:val="0"/>
                <w:numId w:val="8"/>
              </w:numPr>
              <w:jc w:val="both"/>
              <w:rPr>
                <w:rFonts w:ascii="Verdana" w:eastAsia="Calibri" w:hAnsi="Verdana"/>
                <w:iCs/>
                <w:color w:val="002060"/>
              </w:rPr>
            </w:pPr>
            <w:r>
              <w:rPr>
                <w:rFonts w:ascii="Verdana" w:eastAsia="Calibri" w:hAnsi="Verdana"/>
                <w:color w:val="1F3864"/>
                <w:sz w:val="21"/>
                <w:szCs w:val="21"/>
                <w:lang w:eastAsia="en-US"/>
              </w:rPr>
              <w:t xml:space="preserve">The recent exercise of refreshing the school’s Christian vision and values highlighted the extent to which staff and governors know and understand the challenges experienced by the pupils and their families and their shared commitment to provide the best education, support and opportunities to enable the pupils to flourish. </w:t>
            </w:r>
            <w:r w:rsidR="007D0683">
              <w:rPr>
                <w:rFonts w:ascii="Verdana" w:eastAsia="Calibri" w:hAnsi="Verdana"/>
                <w:bCs/>
                <w:iCs/>
                <w:color w:val="002060"/>
                <w:sz w:val="21"/>
                <w:szCs w:val="21"/>
              </w:rPr>
              <w:t>There is a sense of excitement for the adventure that lies ahead.</w:t>
            </w:r>
          </w:p>
          <w:p w14:paraId="37658525" w14:textId="35F779C0" w:rsidR="004109E6" w:rsidRPr="004015A1" w:rsidRDefault="004648AA" w:rsidP="00640D25">
            <w:pPr>
              <w:pStyle w:val="ListParagraph"/>
              <w:numPr>
                <w:ilvl w:val="0"/>
                <w:numId w:val="7"/>
              </w:numPr>
              <w:spacing w:line="254" w:lineRule="auto"/>
              <w:jc w:val="both"/>
              <w:rPr>
                <w:rFonts w:ascii="Verdana" w:hAnsi="Verdana"/>
                <w:color w:val="44546A" w:themeColor="text2"/>
                <w:sz w:val="21"/>
                <w:szCs w:val="21"/>
              </w:rPr>
            </w:pPr>
            <w:r w:rsidRPr="00D170B0">
              <w:rPr>
                <w:rFonts w:ascii="Verdana" w:eastAsia="Calibri" w:hAnsi="Verdana"/>
                <w:bCs/>
                <w:iCs/>
                <w:color w:val="002060"/>
                <w:sz w:val="21"/>
                <w:szCs w:val="21"/>
              </w:rPr>
              <w:t xml:space="preserve">The school is inclusive and </w:t>
            </w:r>
            <w:proofErr w:type="gramStart"/>
            <w:r w:rsidRPr="00D170B0">
              <w:rPr>
                <w:rFonts w:ascii="Verdana" w:eastAsia="Calibri" w:hAnsi="Verdana"/>
                <w:bCs/>
                <w:iCs/>
                <w:color w:val="002060"/>
                <w:sz w:val="21"/>
                <w:szCs w:val="21"/>
              </w:rPr>
              <w:t>child-centred</w:t>
            </w:r>
            <w:proofErr w:type="gramEnd"/>
            <w:r w:rsidRPr="00D170B0">
              <w:rPr>
                <w:rFonts w:ascii="Verdana" w:eastAsia="Calibri" w:hAnsi="Verdana"/>
                <w:bCs/>
                <w:iCs/>
                <w:color w:val="002060"/>
                <w:sz w:val="21"/>
                <w:szCs w:val="21"/>
              </w:rPr>
              <w:t xml:space="preserve">. </w:t>
            </w:r>
            <w:r w:rsidR="0068556F" w:rsidRPr="00D170B0">
              <w:rPr>
                <w:rFonts w:ascii="Verdana" w:eastAsia="Calibri" w:hAnsi="Verdana"/>
                <w:bCs/>
                <w:iCs/>
                <w:color w:val="002060"/>
                <w:sz w:val="21"/>
                <w:szCs w:val="21"/>
              </w:rPr>
              <w:t xml:space="preserve">Deep, caring relationships between all members of this tightly knit </w:t>
            </w:r>
            <w:r w:rsidR="00FE5F03">
              <w:rPr>
                <w:rFonts w:ascii="Verdana" w:eastAsia="Calibri" w:hAnsi="Verdana"/>
                <w:bCs/>
                <w:iCs/>
                <w:color w:val="002060"/>
                <w:sz w:val="21"/>
                <w:szCs w:val="21"/>
              </w:rPr>
              <w:t xml:space="preserve">small </w:t>
            </w:r>
            <w:r w:rsidR="0068556F" w:rsidRPr="00D170B0">
              <w:rPr>
                <w:rFonts w:ascii="Verdana" w:eastAsia="Calibri" w:hAnsi="Verdana"/>
                <w:bCs/>
                <w:iCs/>
                <w:color w:val="002060"/>
                <w:sz w:val="21"/>
                <w:szCs w:val="21"/>
              </w:rPr>
              <w:t xml:space="preserve">church school family are a special feature of </w:t>
            </w:r>
            <w:r w:rsidR="00491D43" w:rsidRPr="00D170B0">
              <w:rPr>
                <w:rFonts w:ascii="Verdana" w:eastAsia="Calibri" w:hAnsi="Verdana"/>
                <w:bCs/>
                <w:iCs/>
                <w:color w:val="002060"/>
                <w:sz w:val="21"/>
                <w:szCs w:val="21"/>
              </w:rPr>
              <w:t>Halebank</w:t>
            </w:r>
            <w:r w:rsidR="0068556F" w:rsidRPr="00D170B0">
              <w:rPr>
                <w:rFonts w:ascii="Verdana" w:eastAsia="Calibri" w:hAnsi="Verdana"/>
                <w:bCs/>
                <w:iCs/>
                <w:color w:val="002060"/>
                <w:sz w:val="21"/>
                <w:szCs w:val="21"/>
              </w:rPr>
              <w:t>.</w:t>
            </w:r>
            <w:r w:rsidR="007D0683" w:rsidRPr="00D170B0">
              <w:rPr>
                <w:rFonts w:ascii="Verdana" w:eastAsia="Calibri" w:hAnsi="Verdana"/>
                <w:bCs/>
                <w:iCs/>
                <w:color w:val="002060"/>
                <w:sz w:val="21"/>
                <w:szCs w:val="21"/>
              </w:rPr>
              <w:t xml:space="preserve">  </w:t>
            </w:r>
            <w:r w:rsidR="004109E6" w:rsidRPr="00D170B0">
              <w:rPr>
                <w:rFonts w:ascii="Verdana" w:hAnsi="Verdana"/>
                <w:bCs/>
                <w:iCs/>
                <w:color w:val="44546A" w:themeColor="text2"/>
                <w:sz w:val="21"/>
                <w:szCs w:val="21"/>
              </w:rPr>
              <w:t xml:space="preserve">The pupils’ enthusiasm and desire to learn and grow are </w:t>
            </w:r>
            <w:r w:rsidR="00D170B0" w:rsidRPr="00D170B0">
              <w:rPr>
                <w:rFonts w:ascii="Verdana" w:hAnsi="Verdana"/>
                <w:bCs/>
                <w:iCs/>
                <w:color w:val="44546A" w:themeColor="text2"/>
                <w:sz w:val="21"/>
                <w:szCs w:val="21"/>
              </w:rPr>
              <w:t xml:space="preserve">inspired by the staff’s aspiration for them.  </w:t>
            </w:r>
            <w:r w:rsidR="004109E6" w:rsidRPr="00D170B0">
              <w:rPr>
                <w:rFonts w:ascii="Verdana" w:hAnsi="Verdana"/>
                <w:bCs/>
                <w:iCs/>
                <w:color w:val="44546A" w:themeColor="text2"/>
                <w:sz w:val="21"/>
                <w:szCs w:val="21"/>
              </w:rPr>
              <w:t xml:space="preserve"> </w:t>
            </w:r>
          </w:p>
          <w:p w14:paraId="67C2B4BA" w14:textId="24B8A05A" w:rsidR="00DD12A7" w:rsidRPr="005C2069" w:rsidRDefault="000737FD" w:rsidP="000737FD">
            <w:pPr>
              <w:pStyle w:val="ListParagraph"/>
              <w:numPr>
                <w:ilvl w:val="0"/>
                <w:numId w:val="7"/>
              </w:numPr>
              <w:spacing w:line="254" w:lineRule="auto"/>
              <w:jc w:val="both"/>
              <w:rPr>
                <w:rFonts w:ascii="Verdana" w:eastAsia="Calibri" w:hAnsi="Verdana"/>
                <w:iCs/>
                <w:color w:val="002060"/>
              </w:rPr>
            </w:pPr>
            <w:r w:rsidRPr="00DC322B">
              <w:rPr>
                <w:rFonts w:ascii="Verdana" w:eastAsia="Calibri" w:hAnsi="Verdana"/>
                <w:iCs/>
                <w:color w:val="002060"/>
                <w:sz w:val="21"/>
                <w:szCs w:val="21"/>
              </w:rPr>
              <w:t>There are effective strategies in place to support the wellbeing of pupils, staff and the</w:t>
            </w:r>
            <w:r>
              <w:rPr>
                <w:rFonts w:ascii="Verdana" w:eastAsia="Calibri" w:hAnsi="Verdana"/>
                <w:iCs/>
                <w:color w:val="002060"/>
                <w:sz w:val="21"/>
                <w:szCs w:val="21"/>
              </w:rPr>
              <w:t xml:space="preserve"> community’s</w:t>
            </w:r>
            <w:r w:rsidRPr="00DC322B">
              <w:rPr>
                <w:rFonts w:ascii="Verdana" w:eastAsia="Calibri" w:hAnsi="Verdana"/>
                <w:iCs/>
                <w:color w:val="002060"/>
                <w:sz w:val="21"/>
                <w:szCs w:val="21"/>
              </w:rPr>
              <w:t xml:space="preserve"> families.  </w:t>
            </w:r>
          </w:p>
        </w:tc>
      </w:tr>
      <w:tr w:rsidR="005C2069" w:rsidRPr="005C2069" w14:paraId="70E0BC88" w14:textId="77777777" w:rsidTr="00321755">
        <w:trPr>
          <w:trHeight w:val="1196"/>
        </w:trPr>
        <w:tc>
          <w:tcPr>
            <w:tcW w:w="2836" w:type="dxa"/>
          </w:tcPr>
          <w:p w14:paraId="0CF4F3B3" w14:textId="77777777" w:rsidR="005C2069" w:rsidRPr="005C2069" w:rsidRDefault="005C2069" w:rsidP="005C2069">
            <w:pPr>
              <w:spacing w:after="120"/>
              <w:rPr>
                <w:rFonts w:ascii="Verdana" w:eastAsia="Calibri" w:hAnsi="Verdana"/>
                <w:b/>
                <w:bCs/>
                <w:iCs/>
                <w:color w:val="002060"/>
                <w:sz w:val="21"/>
                <w:szCs w:val="21"/>
              </w:rPr>
            </w:pPr>
            <w:r w:rsidRPr="005C2069">
              <w:rPr>
                <w:rFonts w:ascii="Verdana" w:eastAsia="Calibri" w:hAnsi="Verdana"/>
                <w:b/>
                <w:bCs/>
                <w:iCs/>
                <w:color w:val="002060"/>
                <w:sz w:val="21"/>
                <w:szCs w:val="21"/>
              </w:rPr>
              <w:t>Agreed areas for development:</w:t>
            </w:r>
          </w:p>
          <w:p w14:paraId="28756FE3" w14:textId="77777777" w:rsidR="005C2069" w:rsidRPr="005C2069" w:rsidRDefault="005C2069" w:rsidP="00F86B05">
            <w:pPr>
              <w:rPr>
                <w:rFonts w:ascii="Verdana" w:eastAsia="Calibri" w:hAnsi="Verdana"/>
                <w:i/>
                <w:color w:val="002060"/>
                <w:sz w:val="21"/>
                <w:szCs w:val="21"/>
              </w:rPr>
            </w:pPr>
          </w:p>
        </w:tc>
        <w:tc>
          <w:tcPr>
            <w:tcW w:w="8363" w:type="dxa"/>
          </w:tcPr>
          <w:p w14:paraId="5A40C9B7" w14:textId="5103B062" w:rsidR="00622FD8" w:rsidRDefault="00622FD8" w:rsidP="009A0116">
            <w:pPr>
              <w:pStyle w:val="ListParagraph"/>
              <w:numPr>
                <w:ilvl w:val="0"/>
                <w:numId w:val="10"/>
              </w:numPr>
              <w:spacing w:after="160" w:line="259" w:lineRule="auto"/>
              <w:jc w:val="both"/>
              <w:rPr>
                <w:rFonts w:ascii="Verdana" w:eastAsia="Calibri" w:hAnsi="Verdana"/>
                <w:iCs/>
                <w:color w:val="002060"/>
                <w:sz w:val="21"/>
                <w:szCs w:val="21"/>
              </w:rPr>
            </w:pPr>
            <w:r w:rsidRPr="00622FD8">
              <w:rPr>
                <w:rFonts w:ascii="Verdana" w:eastAsia="Calibri" w:hAnsi="Verdana"/>
                <w:iCs/>
                <w:color w:val="002060"/>
                <w:sz w:val="21"/>
                <w:szCs w:val="21"/>
              </w:rPr>
              <w:t>To co</w:t>
            </w:r>
            <w:r>
              <w:rPr>
                <w:rFonts w:ascii="Verdana" w:eastAsia="Calibri" w:hAnsi="Verdana"/>
                <w:iCs/>
                <w:color w:val="002060"/>
                <w:sz w:val="21"/>
                <w:szCs w:val="21"/>
              </w:rPr>
              <w:t>mplete</w:t>
            </w:r>
            <w:r w:rsidRPr="00622FD8">
              <w:rPr>
                <w:rFonts w:ascii="Verdana" w:eastAsia="Calibri" w:hAnsi="Verdana"/>
                <w:iCs/>
                <w:color w:val="002060"/>
                <w:sz w:val="21"/>
                <w:szCs w:val="21"/>
              </w:rPr>
              <w:t xml:space="preserve"> the work of refreshing the school’s Christian vision </w:t>
            </w:r>
            <w:r>
              <w:rPr>
                <w:rFonts w:ascii="Verdana" w:eastAsia="Calibri" w:hAnsi="Verdana"/>
                <w:iCs/>
                <w:color w:val="002060"/>
                <w:sz w:val="21"/>
                <w:szCs w:val="21"/>
              </w:rPr>
              <w:t xml:space="preserve">and values </w:t>
            </w:r>
            <w:r w:rsidRPr="00622FD8">
              <w:rPr>
                <w:rFonts w:ascii="Verdana" w:eastAsia="Calibri" w:hAnsi="Verdana"/>
                <w:iCs/>
                <w:color w:val="002060"/>
                <w:sz w:val="21"/>
                <w:szCs w:val="21"/>
              </w:rPr>
              <w:t xml:space="preserve">and ensuring that </w:t>
            </w:r>
            <w:r>
              <w:rPr>
                <w:rFonts w:ascii="Verdana" w:eastAsia="Calibri" w:hAnsi="Verdana"/>
                <w:iCs/>
                <w:color w:val="002060"/>
                <w:sz w:val="21"/>
                <w:szCs w:val="21"/>
              </w:rPr>
              <w:t>they are</w:t>
            </w:r>
            <w:r w:rsidRPr="00622FD8">
              <w:rPr>
                <w:rFonts w:ascii="Verdana" w:eastAsia="Calibri" w:hAnsi="Verdana"/>
                <w:iCs/>
                <w:color w:val="002060"/>
                <w:sz w:val="21"/>
                <w:szCs w:val="21"/>
              </w:rPr>
              <w:t xml:space="preserve"> embedded, articulated and celebrated by all members of the school community.</w:t>
            </w:r>
          </w:p>
          <w:p w14:paraId="6887E2B1" w14:textId="6227BA19" w:rsidR="002C554D" w:rsidRPr="00622FD8" w:rsidRDefault="002C554D" w:rsidP="009A0116">
            <w:pPr>
              <w:pStyle w:val="ListParagraph"/>
              <w:numPr>
                <w:ilvl w:val="0"/>
                <w:numId w:val="10"/>
              </w:numPr>
              <w:jc w:val="both"/>
              <w:rPr>
                <w:rFonts w:ascii="Verdana" w:eastAsia="Calibri" w:hAnsi="Verdana"/>
                <w:iCs/>
                <w:color w:val="002060"/>
                <w:sz w:val="21"/>
                <w:szCs w:val="21"/>
              </w:rPr>
            </w:pPr>
            <w:r>
              <w:rPr>
                <w:rFonts w:ascii="Verdana" w:eastAsia="Calibri" w:hAnsi="Verdana"/>
                <w:iCs/>
                <w:color w:val="002060"/>
                <w:sz w:val="21"/>
                <w:szCs w:val="21"/>
              </w:rPr>
              <w:t xml:space="preserve">To </w:t>
            </w:r>
            <w:r w:rsidR="00760564">
              <w:rPr>
                <w:rFonts w:ascii="Verdana" w:eastAsia="Calibri" w:hAnsi="Verdana"/>
                <w:iCs/>
                <w:color w:val="002060"/>
                <w:sz w:val="21"/>
                <w:szCs w:val="21"/>
              </w:rPr>
              <w:t xml:space="preserve">encourage further involvement of staff, governors and parents in the worshipping life of the school and to </w:t>
            </w:r>
            <w:r w:rsidR="009A0116">
              <w:rPr>
                <w:rFonts w:ascii="Verdana" w:eastAsia="Calibri" w:hAnsi="Verdana"/>
                <w:iCs/>
                <w:color w:val="002060"/>
                <w:sz w:val="21"/>
                <w:szCs w:val="21"/>
              </w:rPr>
              <w:t>increase</w:t>
            </w:r>
            <w:r w:rsidR="00760564">
              <w:rPr>
                <w:rFonts w:ascii="Verdana" w:eastAsia="Calibri" w:hAnsi="Verdana"/>
                <w:iCs/>
                <w:color w:val="002060"/>
                <w:sz w:val="21"/>
                <w:szCs w:val="21"/>
              </w:rPr>
              <w:t xml:space="preserve"> pupil leadership of worship.</w:t>
            </w:r>
          </w:p>
          <w:p w14:paraId="7519911B" w14:textId="40109736" w:rsidR="005C2069" w:rsidRPr="005C2069" w:rsidRDefault="002C554D" w:rsidP="009A0116">
            <w:pPr>
              <w:pStyle w:val="ListParagraph"/>
              <w:numPr>
                <w:ilvl w:val="0"/>
                <w:numId w:val="10"/>
              </w:numPr>
              <w:spacing w:after="160" w:line="259" w:lineRule="auto"/>
              <w:jc w:val="both"/>
              <w:rPr>
                <w:rFonts w:ascii="Verdana" w:eastAsia="Calibri" w:hAnsi="Verdana"/>
                <w:iCs/>
                <w:color w:val="002060"/>
              </w:rPr>
            </w:pPr>
            <w:r w:rsidRPr="002C554D">
              <w:rPr>
                <w:rFonts w:ascii="Verdana" w:eastAsia="Calibri" w:hAnsi="Verdana"/>
                <w:iCs/>
                <w:color w:val="002060"/>
                <w:sz w:val="21"/>
                <w:szCs w:val="21"/>
              </w:rPr>
              <w:t>To ensure that the website celebrates overtly the school’s Christian distinctiveness and purpose.</w:t>
            </w:r>
          </w:p>
        </w:tc>
      </w:tr>
      <w:tr w:rsidR="005C2069" w:rsidRPr="005C2069" w14:paraId="34269DEB" w14:textId="77777777" w:rsidTr="00321755">
        <w:tc>
          <w:tcPr>
            <w:tcW w:w="2836" w:type="dxa"/>
          </w:tcPr>
          <w:p w14:paraId="78AD93D5" w14:textId="77777777" w:rsidR="005C2069" w:rsidRPr="00423141" w:rsidRDefault="005C2069" w:rsidP="005C2069">
            <w:pPr>
              <w:rPr>
                <w:rFonts w:ascii="Verdana" w:eastAsia="Calibri" w:hAnsi="Verdana"/>
                <w:b/>
                <w:bCs/>
                <w:iCs/>
                <w:color w:val="002060"/>
                <w:sz w:val="21"/>
                <w:szCs w:val="21"/>
              </w:rPr>
            </w:pPr>
            <w:r w:rsidRPr="00423141">
              <w:rPr>
                <w:rFonts w:ascii="Verdana" w:eastAsia="Calibri" w:hAnsi="Verdana"/>
                <w:b/>
                <w:bCs/>
                <w:iCs/>
                <w:color w:val="002060"/>
                <w:sz w:val="21"/>
                <w:szCs w:val="21"/>
              </w:rPr>
              <w:t>Signed Headteacher</w:t>
            </w:r>
          </w:p>
        </w:tc>
        <w:tc>
          <w:tcPr>
            <w:tcW w:w="8363" w:type="dxa"/>
          </w:tcPr>
          <w:p w14:paraId="64B7F1B3" w14:textId="77777777" w:rsidR="005C2069" w:rsidRDefault="005C2069" w:rsidP="005C2069">
            <w:pPr>
              <w:rPr>
                <w:rFonts w:ascii="Verdana" w:eastAsia="Calibri" w:hAnsi="Verdana"/>
                <w:iCs/>
                <w:color w:val="002060"/>
              </w:rPr>
            </w:pPr>
          </w:p>
          <w:p w14:paraId="360D37E8" w14:textId="77777777" w:rsidR="00BF3A83" w:rsidRPr="005C2069" w:rsidRDefault="00BF3A83" w:rsidP="005C2069">
            <w:pPr>
              <w:rPr>
                <w:rFonts w:ascii="Verdana" w:eastAsia="Calibri" w:hAnsi="Verdana"/>
                <w:iCs/>
                <w:color w:val="002060"/>
              </w:rPr>
            </w:pPr>
          </w:p>
        </w:tc>
      </w:tr>
      <w:tr w:rsidR="005C2069" w:rsidRPr="005C2069" w14:paraId="7E2F7E2E" w14:textId="77777777" w:rsidTr="00321755">
        <w:tc>
          <w:tcPr>
            <w:tcW w:w="2836" w:type="dxa"/>
          </w:tcPr>
          <w:p w14:paraId="488503A8" w14:textId="77777777" w:rsidR="005C2069" w:rsidRPr="005C2069" w:rsidRDefault="005C2069" w:rsidP="005C2069">
            <w:pPr>
              <w:rPr>
                <w:rFonts w:ascii="Calibri" w:eastAsia="Calibri" w:hAnsi="Calibri"/>
                <w:iCs/>
              </w:rPr>
            </w:pPr>
          </w:p>
        </w:tc>
        <w:tc>
          <w:tcPr>
            <w:tcW w:w="8363" w:type="dxa"/>
          </w:tcPr>
          <w:p w14:paraId="31EA2238" w14:textId="77777777" w:rsidR="005C2069" w:rsidRPr="005C2069" w:rsidRDefault="005C2069" w:rsidP="005C2069">
            <w:pPr>
              <w:rPr>
                <w:rFonts w:ascii="Verdana" w:eastAsia="Calibri" w:hAnsi="Verdana"/>
                <w:iCs/>
                <w:color w:val="002060"/>
              </w:rPr>
            </w:pPr>
          </w:p>
        </w:tc>
      </w:tr>
      <w:tr w:rsidR="005C2069" w:rsidRPr="005C2069" w14:paraId="264F161B" w14:textId="77777777" w:rsidTr="00321755">
        <w:tc>
          <w:tcPr>
            <w:tcW w:w="2836" w:type="dxa"/>
          </w:tcPr>
          <w:p w14:paraId="7F08A19E" w14:textId="77777777" w:rsidR="005C2069" w:rsidRPr="005C2069" w:rsidRDefault="005C2069" w:rsidP="005C2069">
            <w:pPr>
              <w:rPr>
                <w:rFonts w:ascii="Verdana" w:eastAsia="Calibri" w:hAnsi="Verdana"/>
                <w:b/>
                <w:bCs/>
                <w:iCs/>
                <w:color w:val="002060"/>
                <w:sz w:val="21"/>
                <w:szCs w:val="21"/>
              </w:rPr>
            </w:pPr>
            <w:r w:rsidRPr="005C2069">
              <w:rPr>
                <w:rFonts w:ascii="Verdana" w:eastAsia="Calibri" w:hAnsi="Verdana"/>
                <w:b/>
                <w:bCs/>
                <w:iCs/>
                <w:color w:val="002060"/>
                <w:sz w:val="21"/>
                <w:szCs w:val="21"/>
              </w:rPr>
              <w:t>Signed Adviser</w:t>
            </w:r>
          </w:p>
        </w:tc>
        <w:tc>
          <w:tcPr>
            <w:tcW w:w="8363" w:type="dxa"/>
          </w:tcPr>
          <w:p w14:paraId="11249586" w14:textId="77777777" w:rsidR="005C2069" w:rsidRDefault="005C2069" w:rsidP="005C2069">
            <w:pPr>
              <w:rPr>
                <w:rFonts w:ascii="Verdana" w:eastAsia="Calibri" w:hAnsi="Verdana"/>
                <w:iCs/>
                <w:color w:val="002060"/>
              </w:rPr>
            </w:pPr>
          </w:p>
          <w:p w14:paraId="092D34CB" w14:textId="77777777" w:rsidR="00BF3A83" w:rsidRPr="005C2069" w:rsidRDefault="00BF3A83" w:rsidP="005C2069">
            <w:pPr>
              <w:rPr>
                <w:rFonts w:ascii="Verdana" w:eastAsia="Calibri" w:hAnsi="Verdana"/>
                <w:iCs/>
                <w:color w:val="002060"/>
              </w:rPr>
            </w:pPr>
          </w:p>
        </w:tc>
      </w:tr>
      <w:bookmarkEnd w:id="0"/>
    </w:tbl>
    <w:p w14:paraId="430FD2CA" w14:textId="77777777" w:rsidR="005C2069" w:rsidRPr="005C2069" w:rsidRDefault="005C2069" w:rsidP="005C2069">
      <w:pPr>
        <w:rPr>
          <w:rFonts w:ascii="Calibri" w:eastAsia="Calibri" w:hAnsi="Calibri" w:cs="Arial"/>
          <w:kern w:val="0"/>
          <w:sz w:val="20"/>
          <w:szCs w:val="20"/>
          <w14:ligatures w14:val="none"/>
        </w:rPr>
      </w:pPr>
    </w:p>
    <w:p w14:paraId="65382299" w14:textId="77777777" w:rsidR="001253D1" w:rsidRDefault="001253D1" w:rsidP="005C2069">
      <w:pPr>
        <w:spacing w:after="0"/>
      </w:pPr>
    </w:p>
    <w:sectPr w:rsidR="001253D1" w:rsidSect="00CA192D">
      <w:headerReference w:type="even" r:id="rId7"/>
      <w:headerReference w:type="default" r:id="rId8"/>
      <w:footerReference w:type="even" r:id="rId9"/>
      <w:footerReference w:type="default" r:id="rId10"/>
      <w:headerReference w:type="first" r:id="rId11"/>
      <w:footerReference w:type="first" r:id="rId12"/>
      <w:pgSz w:w="11906" w:h="16838" w:code="9"/>
      <w:pgMar w:top="2410" w:right="851" w:bottom="851" w:left="851" w:header="567" w:footer="13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43027" w14:textId="77777777" w:rsidR="00454134" w:rsidRDefault="00454134">
      <w:pPr>
        <w:spacing w:after="0" w:line="240" w:lineRule="auto"/>
      </w:pPr>
      <w:r>
        <w:separator/>
      </w:r>
    </w:p>
  </w:endnote>
  <w:endnote w:type="continuationSeparator" w:id="0">
    <w:p w14:paraId="3546A0D7" w14:textId="77777777" w:rsidR="00454134" w:rsidRDefault="00454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DejaVu Sans">
    <w:altName w:val="Times New Roman"/>
    <w:charset w:val="00"/>
    <w:family w:val="swiss"/>
    <w:pitch w:val="variable"/>
    <w:sig w:usb0="00000000" w:usb1="D200FDFF" w:usb2="00042029" w:usb3="00000000" w:csb0="8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CFBC" w14:textId="77777777" w:rsidR="004479D3" w:rsidRDefault="00DA7D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71853" w14:textId="77777777" w:rsidR="004479D3" w:rsidRDefault="00DA7D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12856" w14:textId="77777777" w:rsidR="00FD6764" w:rsidRPr="00FF1280" w:rsidRDefault="00DA7DAA">
    <w:pPr>
      <w:pStyle w:val="Footer"/>
      <w:rPr>
        <w:rFonts w:ascii="Georgia" w:hAnsi="Georg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0D5EF" w14:textId="77777777" w:rsidR="00454134" w:rsidRDefault="00454134">
      <w:pPr>
        <w:spacing w:after="0" w:line="240" w:lineRule="auto"/>
      </w:pPr>
      <w:r>
        <w:separator/>
      </w:r>
    </w:p>
  </w:footnote>
  <w:footnote w:type="continuationSeparator" w:id="0">
    <w:p w14:paraId="14EDC9DC" w14:textId="77777777" w:rsidR="00454134" w:rsidRDefault="00454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66613" w14:textId="77777777" w:rsidR="004479D3" w:rsidRDefault="00DA7D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5E039" w14:textId="77777777" w:rsidR="004479D3" w:rsidRDefault="00DA7D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E6144" w14:textId="77777777" w:rsidR="001B77A0" w:rsidRPr="00FD6764" w:rsidRDefault="00DA7DAA" w:rsidP="001B77A0">
    <w:pPr>
      <w:pStyle w:val="committename"/>
      <w:spacing w:before="0"/>
      <w:rPr>
        <w:sz w:val="28"/>
        <w:szCs w:val="28"/>
      </w:rPr>
    </w:pPr>
    <w:r>
      <w:rPr>
        <w:rFonts w:ascii="Georgia" w:hAnsi="Georgia"/>
        <w:b/>
        <w:noProof/>
        <w:sz w:val="48"/>
        <w:szCs w:val="48"/>
        <w:lang w:eastAsia="en-GB"/>
      </w:rPr>
      <w:drawing>
        <wp:anchor distT="0" distB="0" distL="114300" distR="114300" simplePos="0" relativeHeight="251660288" behindDoc="0" locked="0" layoutInCell="1" allowOverlap="1" wp14:anchorId="5A2F6ED7" wp14:editId="68BC07F1">
          <wp:simplePos x="0" y="0"/>
          <wp:positionH relativeFrom="column">
            <wp:posOffset>4289425</wp:posOffset>
          </wp:positionH>
          <wp:positionV relativeFrom="paragraph">
            <wp:posOffset>-201295</wp:posOffset>
          </wp:positionV>
          <wp:extent cx="2339975" cy="819150"/>
          <wp:effectExtent l="0" t="0" r="0" b="0"/>
          <wp:wrapNone/>
          <wp:docPr id="23" name="Picture 23" descr="DioceseofL'pool2014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ioceseofL'pool2014bw"/>
                  <pic:cNvPicPr>
                    <a:picLocks noChangeAspect="1" noChangeArrowheads="1"/>
                  </pic:cNvPicPr>
                </pic:nvPicPr>
                <pic:blipFill>
                  <a:blip r:embed="rId1">
                    <a:extLst>
                      <a:ext uri="{28A0092B-C50C-407E-A947-70E740481C1C}">
                        <a14:useLocalDpi xmlns:a14="http://schemas.microsoft.com/office/drawing/2010/main" val="0"/>
                      </a:ext>
                    </a:extLst>
                  </a:blip>
                  <a:srcRect l="4478" t="11330" r="5946" b="11084"/>
                  <a:stretch>
                    <a:fillRect/>
                  </a:stretch>
                </pic:blipFill>
                <pic:spPr bwMode="auto">
                  <a:xfrm>
                    <a:off x="0" y="0"/>
                    <a:ext cx="2339975" cy="819150"/>
                  </a:xfrm>
                  <a:prstGeom prst="rect">
                    <a:avLst/>
                  </a:prstGeom>
                  <a:noFill/>
                </pic:spPr>
              </pic:pic>
            </a:graphicData>
          </a:graphic>
          <wp14:sizeRelH relativeFrom="page">
            <wp14:pctWidth>0</wp14:pctWidth>
          </wp14:sizeRelH>
          <wp14:sizeRelV relativeFrom="page">
            <wp14:pctHeight>0</wp14:pctHeight>
          </wp14:sizeRelV>
        </wp:anchor>
      </w:drawing>
    </w:r>
    <w:r>
      <w:rPr>
        <w:rFonts w:ascii="Georgia" w:hAnsi="Georgia" w:cs="DejaVu Sans"/>
        <w:b/>
        <w:noProof/>
        <w:sz w:val="48"/>
        <w:szCs w:val="48"/>
        <w:lang w:eastAsia="en-GB"/>
      </w:rPr>
      <w:drawing>
        <wp:anchor distT="0" distB="0" distL="114300" distR="114300" simplePos="0" relativeHeight="251659264" behindDoc="0" locked="0" layoutInCell="1" allowOverlap="1" wp14:anchorId="1089A097" wp14:editId="0AE273E3">
          <wp:simplePos x="0" y="0"/>
          <wp:positionH relativeFrom="column">
            <wp:align>center</wp:align>
          </wp:positionH>
          <wp:positionV relativeFrom="page">
            <wp:posOffset>1086485</wp:posOffset>
          </wp:positionV>
          <wp:extent cx="6840220" cy="333375"/>
          <wp:effectExtent l="0" t="0" r="0" b="0"/>
          <wp:wrapSquare wrapText="bothSides"/>
          <wp:docPr id="16" name="Picture 16" descr="wave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ave lines"/>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6840220" cy="333375"/>
                  </a:xfrm>
                  <a:prstGeom prst="rect">
                    <a:avLst/>
                  </a:prstGeom>
                  <a:noFill/>
                </pic:spPr>
              </pic:pic>
            </a:graphicData>
          </a:graphic>
          <wp14:sizeRelH relativeFrom="page">
            <wp14:pctWidth>0</wp14:pctWidth>
          </wp14:sizeRelH>
          <wp14:sizeRelV relativeFrom="page">
            <wp14:pctHeight>0</wp14:pctHeight>
          </wp14:sizeRelV>
        </wp:anchor>
      </w:drawing>
    </w:r>
  </w:p>
  <w:p w14:paraId="55663DBA" w14:textId="77777777" w:rsidR="00FD6764" w:rsidRPr="00FD6764" w:rsidRDefault="00DA7DAA">
    <w:pP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B35CA"/>
    <w:multiLevelType w:val="hybridMultilevel"/>
    <w:tmpl w:val="8518601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A22344"/>
    <w:multiLevelType w:val="hybridMultilevel"/>
    <w:tmpl w:val="4EBABFA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FF1F62"/>
    <w:multiLevelType w:val="hybridMultilevel"/>
    <w:tmpl w:val="370C1C2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A6A126B"/>
    <w:multiLevelType w:val="hybridMultilevel"/>
    <w:tmpl w:val="6B0049D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D864CEB"/>
    <w:multiLevelType w:val="hybridMultilevel"/>
    <w:tmpl w:val="D6F0640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9D62F38"/>
    <w:multiLevelType w:val="hybridMultilevel"/>
    <w:tmpl w:val="7D720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EDB291A"/>
    <w:multiLevelType w:val="hybridMultilevel"/>
    <w:tmpl w:val="F9C20A4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01B021C"/>
    <w:multiLevelType w:val="hybridMultilevel"/>
    <w:tmpl w:val="31D872C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3F8330F"/>
    <w:multiLevelType w:val="hybridMultilevel"/>
    <w:tmpl w:val="0A6E5E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E641E80"/>
    <w:multiLevelType w:val="hybridMultilevel"/>
    <w:tmpl w:val="F5509FD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46877000">
    <w:abstractNumId w:val="6"/>
  </w:num>
  <w:num w:numId="2" w16cid:durableId="1167478531">
    <w:abstractNumId w:val="8"/>
  </w:num>
  <w:num w:numId="3" w16cid:durableId="1522745666">
    <w:abstractNumId w:val="2"/>
  </w:num>
  <w:num w:numId="4" w16cid:durableId="583951905">
    <w:abstractNumId w:val="5"/>
  </w:num>
  <w:num w:numId="5" w16cid:durableId="106586697">
    <w:abstractNumId w:val="4"/>
  </w:num>
  <w:num w:numId="6" w16cid:durableId="2041005580">
    <w:abstractNumId w:val="7"/>
  </w:num>
  <w:num w:numId="7" w16cid:durableId="1875002556">
    <w:abstractNumId w:val="9"/>
  </w:num>
  <w:num w:numId="8" w16cid:durableId="905381731">
    <w:abstractNumId w:val="1"/>
  </w:num>
  <w:num w:numId="9" w16cid:durableId="1846434032">
    <w:abstractNumId w:val="3"/>
  </w:num>
  <w:num w:numId="10" w16cid:durableId="499583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069"/>
    <w:rsid w:val="000039AA"/>
    <w:rsid w:val="00020333"/>
    <w:rsid w:val="00042B4D"/>
    <w:rsid w:val="00046719"/>
    <w:rsid w:val="00060434"/>
    <w:rsid w:val="000638BE"/>
    <w:rsid w:val="000737FD"/>
    <w:rsid w:val="000B4820"/>
    <w:rsid w:val="000C1DF2"/>
    <w:rsid w:val="001253D1"/>
    <w:rsid w:val="00155700"/>
    <w:rsid w:val="00197D44"/>
    <w:rsid w:val="00204174"/>
    <w:rsid w:val="00214C21"/>
    <w:rsid w:val="00236008"/>
    <w:rsid w:val="002C554D"/>
    <w:rsid w:val="002D55D5"/>
    <w:rsid w:val="002F0124"/>
    <w:rsid w:val="002F405E"/>
    <w:rsid w:val="00321755"/>
    <w:rsid w:val="003B568A"/>
    <w:rsid w:val="004015A1"/>
    <w:rsid w:val="004109E6"/>
    <w:rsid w:val="00423141"/>
    <w:rsid w:val="00454134"/>
    <w:rsid w:val="004648AA"/>
    <w:rsid w:val="00491D43"/>
    <w:rsid w:val="004A21DE"/>
    <w:rsid w:val="004A268D"/>
    <w:rsid w:val="004B1033"/>
    <w:rsid w:val="004C4010"/>
    <w:rsid w:val="005366F3"/>
    <w:rsid w:val="00547D80"/>
    <w:rsid w:val="005505E0"/>
    <w:rsid w:val="0059037D"/>
    <w:rsid w:val="005C2069"/>
    <w:rsid w:val="005D3C33"/>
    <w:rsid w:val="00602561"/>
    <w:rsid w:val="00620816"/>
    <w:rsid w:val="00622FD8"/>
    <w:rsid w:val="00640D25"/>
    <w:rsid w:val="0068316B"/>
    <w:rsid w:val="0068556F"/>
    <w:rsid w:val="006F2C13"/>
    <w:rsid w:val="006F7BCD"/>
    <w:rsid w:val="00744AF5"/>
    <w:rsid w:val="00754D24"/>
    <w:rsid w:val="00760564"/>
    <w:rsid w:val="007C02FF"/>
    <w:rsid w:val="007D0683"/>
    <w:rsid w:val="007E025B"/>
    <w:rsid w:val="008557C3"/>
    <w:rsid w:val="00864B27"/>
    <w:rsid w:val="00871D42"/>
    <w:rsid w:val="008B46A9"/>
    <w:rsid w:val="008D4645"/>
    <w:rsid w:val="008E0882"/>
    <w:rsid w:val="008F5E26"/>
    <w:rsid w:val="00900580"/>
    <w:rsid w:val="00935AF2"/>
    <w:rsid w:val="00957FFB"/>
    <w:rsid w:val="009812A4"/>
    <w:rsid w:val="009A0116"/>
    <w:rsid w:val="009E44C5"/>
    <w:rsid w:val="00A273B2"/>
    <w:rsid w:val="00A33840"/>
    <w:rsid w:val="00A60FEF"/>
    <w:rsid w:val="00A86943"/>
    <w:rsid w:val="00AA4AA5"/>
    <w:rsid w:val="00AB4ABF"/>
    <w:rsid w:val="00AC55EA"/>
    <w:rsid w:val="00B07D4C"/>
    <w:rsid w:val="00B410CC"/>
    <w:rsid w:val="00B410D3"/>
    <w:rsid w:val="00B46C68"/>
    <w:rsid w:val="00B67C5D"/>
    <w:rsid w:val="00B80602"/>
    <w:rsid w:val="00BD2112"/>
    <w:rsid w:val="00BF3A83"/>
    <w:rsid w:val="00C17AE3"/>
    <w:rsid w:val="00C626B2"/>
    <w:rsid w:val="00CA6D22"/>
    <w:rsid w:val="00CE1A89"/>
    <w:rsid w:val="00D16365"/>
    <w:rsid w:val="00D170B0"/>
    <w:rsid w:val="00D23F1C"/>
    <w:rsid w:val="00D243C5"/>
    <w:rsid w:val="00D346CD"/>
    <w:rsid w:val="00D37AEE"/>
    <w:rsid w:val="00D855E1"/>
    <w:rsid w:val="00D970CF"/>
    <w:rsid w:val="00DA7DAA"/>
    <w:rsid w:val="00DD12A7"/>
    <w:rsid w:val="00DD2EDA"/>
    <w:rsid w:val="00DF35F4"/>
    <w:rsid w:val="00EC4772"/>
    <w:rsid w:val="00ED28F4"/>
    <w:rsid w:val="00EE709E"/>
    <w:rsid w:val="00F750C2"/>
    <w:rsid w:val="00F850FF"/>
    <w:rsid w:val="00F86B05"/>
    <w:rsid w:val="00F946F0"/>
    <w:rsid w:val="00FB17C4"/>
    <w:rsid w:val="00FD22C7"/>
    <w:rsid w:val="00FE5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CF7B4"/>
  <w15:chartTrackingRefBased/>
  <w15:docId w15:val="{0EBE7C21-AB19-4731-AF78-785E1C81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C206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C2069"/>
  </w:style>
  <w:style w:type="paragraph" w:styleId="Header">
    <w:name w:val="header"/>
    <w:basedOn w:val="Normal"/>
    <w:link w:val="HeaderChar"/>
    <w:uiPriority w:val="99"/>
    <w:semiHidden/>
    <w:unhideWhenUsed/>
    <w:rsid w:val="005C206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C2069"/>
  </w:style>
  <w:style w:type="table" w:styleId="TableGrid">
    <w:name w:val="Table Grid"/>
    <w:basedOn w:val="TableNormal"/>
    <w:uiPriority w:val="39"/>
    <w:rsid w:val="005C206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ittename">
    <w:name w:val="committe name"/>
    <w:basedOn w:val="Normal"/>
    <w:rsid w:val="005C2069"/>
    <w:pPr>
      <w:tabs>
        <w:tab w:val="center" w:pos="2520"/>
      </w:tabs>
      <w:autoSpaceDE w:val="0"/>
      <w:autoSpaceDN w:val="0"/>
      <w:adjustRightInd w:val="0"/>
      <w:spacing w:before="240"/>
    </w:pPr>
    <w:rPr>
      <w:rFonts w:ascii="Calibri" w:eastAsia="Calibri" w:hAnsi="Calibri" w:cs="Courier New"/>
      <w:kern w:val="0"/>
      <w:sz w:val="36"/>
      <w:szCs w:val="36"/>
      <w14:ligatures w14:val="none"/>
    </w:rPr>
  </w:style>
  <w:style w:type="paragraph" w:styleId="ListParagraph">
    <w:name w:val="List Paragraph"/>
    <w:basedOn w:val="Normal"/>
    <w:uiPriority w:val="34"/>
    <w:qFormat/>
    <w:rsid w:val="005C20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1360</Words>
  <Characters>7753</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Griffiths</dc:creator>
  <cp:keywords/>
  <dc:description/>
  <cp:lastModifiedBy>Halebank - Head</cp:lastModifiedBy>
  <cp:revision>2</cp:revision>
  <dcterms:created xsi:type="dcterms:W3CDTF">2024-01-22T17:23:00Z</dcterms:created>
  <dcterms:modified xsi:type="dcterms:W3CDTF">2024-01-22T17:23:00Z</dcterms:modified>
</cp:coreProperties>
</file>